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DFA" w:rsidRDefault="00AE3DFA" w:rsidP="00AE3DFA">
      <w:pPr>
        <w:pBdr>
          <w:top w:val="nil"/>
          <w:left w:val="nil"/>
          <w:bottom w:val="nil"/>
          <w:right w:val="nil"/>
          <w:between w:val="nil"/>
        </w:pBdr>
        <w:jc w:val="both"/>
        <w:rPr>
          <w:rFonts w:ascii="Times New Roman" w:eastAsia="Times New Roman" w:hAnsi="Times New Roman" w:cs="Times New Roman"/>
          <w:i/>
          <w:sz w:val="28"/>
          <w:szCs w:val="28"/>
          <w:lang w:val="en-US"/>
        </w:rPr>
      </w:pPr>
      <w:r w:rsidRPr="00AE3DFA">
        <w:rPr>
          <w:rFonts w:ascii="Times New Roman" w:eastAsia="Times New Roman" w:hAnsi="Times New Roman" w:cs="Times New Roman"/>
          <w:i/>
          <w:sz w:val="28"/>
          <w:szCs w:val="28"/>
          <w:lang w:val="en-US"/>
        </w:rPr>
        <w:t>Tài liệu phục vụ Hội nghị tuyên truyền pháp luật cho người sử dụng lao động do Ban Quản lý Khu Kinh tế, Công đoàn Khu Kinh tế, Bảo hiểm xã hội tỉnh tổ chức</w:t>
      </w:r>
    </w:p>
    <w:p w:rsidR="00AE3DFA" w:rsidRPr="00AE3DFA" w:rsidRDefault="00AE3DFA" w:rsidP="00AE3DFA">
      <w:pPr>
        <w:pBdr>
          <w:top w:val="nil"/>
          <w:left w:val="nil"/>
          <w:bottom w:val="nil"/>
          <w:right w:val="nil"/>
          <w:between w:val="nil"/>
        </w:pBdr>
        <w:jc w:val="both"/>
        <w:rPr>
          <w:rFonts w:ascii="Times New Roman" w:eastAsia="Times New Roman" w:hAnsi="Times New Roman" w:cs="Times New Roman"/>
          <w:i/>
          <w:sz w:val="28"/>
          <w:szCs w:val="28"/>
          <w:lang w:val="en-US"/>
        </w:rPr>
      </w:pP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r>
      <w:r>
        <w:rPr>
          <w:rFonts w:ascii="Times New Roman" w:eastAsia="Times New Roman" w:hAnsi="Times New Roman" w:cs="Times New Roman"/>
          <w:i/>
          <w:sz w:val="28"/>
          <w:szCs w:val="28"/>
          <w:lang w:val="en-US"/>
        </w:rPr>
        <w:softHyphen/>
        <w:t>______________________________________________________________</w:t>
      </w:r>
      <w:r w:rsidR="00F54B20">
        <w:rPr>
          <w:rFonts w:ascii="Times New Roman" w:eastAsia="Times New Roman" w:hAnsi="Times New Roman" w:cs="Times New Roman"/>
          <w:i/>
          <w:sz w:val="28"/>
          <w:szCs w:val="28"/>
          <w:lang w:val="en-US"/>
        </w:rPr>
        <w:softHyphen/>
      </w:r>
      <w:r w:rsidR="00F54B20">
        <w:rPr>
          <w:rFonts w:ascii="Times New Roman" w:eastAsia="Times New Roman" w:hAnsi="Times New Roman" w:cs="Times New Roman"/>
          <w:i/>
          <w:sz w:val="28"/>
          <w:szCs w:val="28"/>
          <w:lang w:val="en-US"/>
        </w:rPr>
        <w:softHyphen/>
      </w:r>
      <w:r w:rsidR="00F54B20">
        <w:rPr>
          <w:rFonts w:ascii="Times New Roman" w:eastAsia="Times New Roman" w:hAnsi="Times New Roman" w:cs="Times New Roman"/>
          <w:i/>
          <w:sz w:val="28"/>
          <w:szCs w:val="28"/>
          <w:lang w:val="en-US"/>
        </w:rPr>
        <w:softHyphen/>
      </w:r>
      <w:r w:rsidR="00F54B20">
        <w:rPr>
          <w:rFonts w:ascii="Times New Roman" w:eastAsia="Times New Roman" w:hAnsi="Times New Roman" w:cs="Times New Roman"/>
          <w:i/>
          <w:sz w:val="28"/>
          <w:szCs w:val="28"/>
          <w:lang w:val="en-US"/>
        </w:rPr>
        <w:softHyphen/>
        <w:t>____</w:t>
      </w: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lang w:val="en-US"/>
        </w:rPr>
      </w:pP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lang w:val="en-US"/>
        </w:rPr>
      </w:pP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HƯỚNG DẪN </w:t>
      </w: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Thực hiện quy chế dân chủ ở cơ sở tại nơi làm việc trong các doanh nghiệp </w:t>
      </w:r>
    </w:p>
    <w:p w:rsidR="00AE3DFA" w:rsidRDefault="00AE3DFA" w:rsidP="00AE3DFA">
      <w:pPr>
        <w:pBdr>
          <w:top w:val="nil"/>
          <w:left w:val="nil"/>
          <w:bottom w:val="nil"/>
          <w:right w:val="nil"/>
          <w:between w:val="nil"/>
        </w:pBdr>
        <w:spacing w:before="120"/>
        <w:ind w:left="40" w:firstLine="720"/>
        <w:jc w:val="both"/>
        <w:rPr>
          <w:rFonts w:ascii="Times New Roman" w:eastAsia="Times New Roman" w:hAnsi="Times New Roman" w:cs="Times New Roman"/>
          <w:sz w:val="28"/>
          <w:szCs w:val="28"/>
        </w:rPr>
      </w:pP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I</w:t>
      </w: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THAM GIA XÂY DỰNG QUY CHẾ DÂN CHỦ Ở CƠ SỞ</w:t>
      </w: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TẠI NƠI LÀM VIỆC</w:t>
      </w:r>
    </w:p>
    <w:p w:rsidR="00F54B20" w:rsidRDefault="00F54B20"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p>
    <w:p w:rsidR="00F54B20" w:rsidRPr="00AE3DFA"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b/>
          <w:sz w:val="28"/>
          <w:szCs w:val="28"/>
          <w:lang w:val="en-US"/>
        </w:rPr>
      </w:pPr>
      <w:bookmarkStart w:id="0" w:name="_GoBack"/>
      <w:bookmarkEnd w:id="0"/>
      <w:r>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lang w:val="en-US"/>
        </w:rPr>
        <w:t xml:space="preserve"> </w:t>
      </w:r>
      <w:r w:rsidRPr="00AE3DFA">
        <w:rPr>
          <w:rFonts w:ascii="Times New Roman" w:eastAsia="Times New Roman" w:hAnsi="Times New Roman" w:cs="Times New Roman"/>
          <w:b/>
          <w:sz w:val="28"/>
          <w:szCs w:val="28"/>
          <w:lang w:val="en-US"/>
        </w:rPr>
        <w:t>CƠ SỞ PHÁP LÝ</w:t>
      </w:r>
    </w:p>
    <w:p w:rsidR="00F54B20"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Bộ Luật Lao động năm 2019;</w:t>
      </w:r>
    </w:p>
    <w:p w:rsidR="00F54B20"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Nghị định số 145/2020/NĐ-CP ngày 14/12/2020 củạ Chính phủ Quy định chi tiết và hướng dẫn thi hành một số điều của Bộ luật Lao động về điều kiện lao động và quan hệ lao động; </w:t>
      </w:r>
    </w:p>
    <w:p w:rsidR="00F54B20"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Hướng dẫn số 41/HD-TLĐ ngày 11/11/2021 của Tổng Liên đoàn Lao động Việt Nam về hướng dẫn công đoàn tham gia đối thoại và thực hiện quy chế dân chủ ở cơ sở tại nơi làm việc; </w:t>
      </w:r>
    </w:p>
    <w:p w:rsidR="00F54B20"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 xml:space="preserve">Công văn số 565/UBND-NC ngày 27/01/2022 của </w:t>
      </w:r>
      <w:r>
        <w:rPr>
          <w:rFonts w:ascii="Times New Roman" w:eastAsia="Times New Roman" w:hAnsi="Times New Roman" w:cs="Times New Roman"/>
          <w:sz w:val="28"/>
          <w:szCs w:val="28"/>
          <w:lang w:val="en-US"/>
        </w:rPr>
        <w:t xml:space="preserve">UBND </w:t>
      </w:r>
      <w:r>
        <w:rPr>
          <w:rFonts w:ascii="Times New Roman" w:eastAsia="Times New Roman" w:hAnsi="Times New Roman" w:cs="Times New Roman"/>
          <w:sz w:val="28"/>
          <w:szCs w:val="28"/>
        </w:rPr>
        <w:t xml:space="preserve">tỉnh v/v triển khai Chương trình công tác năm 2022 về thực hiện Quy chế dân chủ cơ sở; </w:t>
      </w:r>
    </w:p>
    <w:p w:rsidR="00F54B20"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Hướng dẫn số 46/HD-LĐLĐ ngày 05/01/2022 của Liên đoàn Lao động tỉnh Hướng dẫn Công đoàn tham gia đối thoại và thực hiện quy chế dân chủ ở cơ sở tại nơi làm việc;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đặc điểm, tình hình lao động, hoạt động sản xuất kinh doanh, quy mô của doanh nghiệp, công đoàn chủ động đề nghị với người sử dụng lao động (NSDLĐ) xây dựng hoặc sửa đổi, bổ sung quy chế dân chủ ở cơ sở tại nơi làm việc (</w:t>
      </w:r>
      <w:r>
        <w:rPr>
          <w:rFonts w:ascii="Times New Roman" w:eastAsia="Times New Roman" w:hAnsi="Times New Roman" w:cs="Times New Roman"/>
          <w:i/>
          <w:sz w:val="28"/>
          <w:szCs w:val="28"/>
        </w:rPr>
        <w:t>sau đây gọi tắt là Quy chế</w:t>
      </w:r>
      <w:r>
        <w:rPr>
          <w:rFonts w:ascii="Times New Roman" w:eastAsia="Times New Roman" w:hAnsi="Times New Roman" w:cs="Times New Roman"/>
          <w:sz w:val="28"/>
          <w:szCs w:val="28"/>
        </w:rPr>
        <w:t>). NSDLĐ sử dụng dưới 10 người lao động thì không phải ban hành Quy chế.</w:t>
      </w:r>
    </w:p>
    <w:p w:rsidR="00AE3DFA" w:rsidRDefault="00F54B20" w:rsidP="00F54B20">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I</w:t>
      </w:r>
      <w:r w:rsidR="00AE3DFA">
        <w:rPr>
          <w:rFonts w:ascii="Times New Roman" w:eastAsia="Times New Roman" w:hAnsi="Times New Roman" w:cs="Times New Roman"/>
          <w:b/>
          <w:sz w:val="28"/>
          <w:szCs w:val="28"/>
        </w:rPr>
        <w:t xml:space="preserve">I. NỘI DUNG QUY CHẾ </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đoàn đề xuất với NSDLĐ bổ sung thêm vào Quy chế những nội dung sau:</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b/>
          <w:sz w:val="28"/>
          <w:szCs w:val="28"/>
        </w:rPr>
      </w:pPr>
      <w:bookmarkStart w:id="1" w:name="bookmark=id.gjdgxs" w:colFirst="0" w:colLast="0"/>
      <w:bookmarkEnd w:id="1"/>
      <w:r>
        <w:rPr>
          <w:rFonts w:ascii="Times New Roman" w:eastAsia="Times New Roman" w:hAnsi="Times New Roman" w:cs="Times New Roman"/>
          <w:b/>
          <w:sz w:val="28"/>
          <w:szCs w:val="28"/>
        </w:rPr>
        <w:t>1. Nội dung, hình thức NSDLĐ phải công khai</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quy định tại </w:t>
      </w:r>
      <w:bookmarkStart w:id="2" w:name="bookmark=id.30j0zll" w:colFirst="0" w:colLast="0"/>
      <w:bookmarkEnd w:id="2"/>
      <w:r>
        <w:rPr>
          <w:rFonts w:ascii="Times New Roman" w:eastAsia="Times New Roman" w:hAnsi="Times New Roman" w:cs="Times New Roman"/>
          <w:sz w:val="28"/>
          <w:szCs w:val="28"/>
        </w:rPr>
        <w:t>Điều 43, Nghị định 145, công đoàn đề nghị NSDLĐ công khai thêm các quy định mới của NSDLĐ liên quan đến quyền lợi của NLĐ; kết luận của cơ quan thanh tra, kiểm tra, kiểm toán, thực hiện kiến nghị của thanh tra, kiểm tra, kiểm toán liên quan đến quyền lợi của NLĐ (</w:t>
      </w:r>
      <w:r>
        <w:rPr>
          <w:rFonts w:ascii="Times New Roman" w:eastAsia="Times New Roman" w:hAnsi="Times New Roman" w:cs="Times New Roman"/>
          <w:i/>
          <w:sz w:val="28"/>
          <w:szCs w:val="28"/>
        </w:rPr>
        <w:t>trừ những nội dung liên quan đến bí mật nhà nước</w:t>
      </w:r>
      <w:r>
        <w:rPr>
          <w:rFonts w:ascii="Times New Roman" w:eastAsia="Times New Roman" w:hAnsi="Times New Roman" w:cs="Times New Roman"/>
          <w:sz w:val="28"/>
          <w:szCs w:val="28"/>
        </w:rPr>
        <w:t>)...</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b/>
          <w:sz w:val="28"/>
          <w:szCs w:val="28"/>
        </w:rPr>
      </w:pPr>
      <w:bookmarkStart w:id="3" w:name="bookmark=id.1fob9te" w:colFirst="0" w:colLast="0"/>
      <w:bookmarkEnd w:id="3"/>
      <w:r>
        <w:rPr>
          <w:rFonts w:ascii="Times New Roman" w:eastAsia="Times New Roman" w:hAnsi="Times New Roman" w:cs="Times New Roman"/>
          <w:b/>
          <w:sz w:val="28"/>
          <w:szCs w:val="28"/>
        </w:rPr>
        <w:lastRenderedPageBreak/>
        <w:t>2. Nội dung, hình thức NLĐ được tham gia ý kiến</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quy định tại </w:t>
      </w:r>
      <w:bookmarkStart w:id="4" w:name="bookmark=id.3znysh7" w:colFirst="0" w:colLast="0"/>
      <w:bookmarkEnd w:id="4"/>
      <w:r>
        <w:rPr>
          <w:rFonts w:ascii="Times New Roman" w:eastAsia="Times New Roman" w:hAnsi="Times New Roman" w:cs="Times New Roman"/>
          <w:sz w:val="28"/>
          <w:szCs w:val="28"/>
        </w:rPr>
        <w:t>Điều 44, Nghị định 145, công đoàn đề nghị NSDLĐ bổ sung thêm nội dung NLĐ được tham gia ý kiến như: Nội dung đối thoại định kỳ; cách thức tiến hành và kết quả thương lượng tập thể; nội dung, hình thức công khai...</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b/>
          <w:sz w:val="28"/>
          <w:szCs w:val="28"/>
        </w:rPr>
      </w:pPr>
      <w:bookmarkStart w:id="5" w:name="bookmark=id.2et92p0" w:colFirst="0" w:colLast="0"/>
      <w:bookmarkEnd w:id="5"/>
      <w:r>
        <w:rPr>
          <w:rFonts w:ascii="Times New Roman" w:eastAsia="Times New Roman" w:hAnsi="Times New Roman" w:cs="Times New Roman"/>
          <w:b/>
          <w:sz w:val="28"/>
          <w:szCs w:val="28"/>
        </w:rPr>
        <w:t>3. Nội dung, hình thức NLĐ được quyết định</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quy định tại </w:t>
      </w:r>
      <w:bookmarkStart w:id="6" w:name="bookmark=id.tyjcwt" w:colFirst="0" w:colLast="0"/>
      <w:bookmarkEnd w:id="6"/>
      <w:r>
        <w:rPr>
          <w:rFonts w:ascii="Times New Roman" w:eastAsia="Times New Roman" w:hAnsi="Times New Roman" w:cs="Times New Roman"/>
          <w:sz w:val="28"/>
          <w:szCs w:val="28"/>
        </w:rPr>
        <w:t>Điều 45, Nghị định 145, công đoàn đề xuất với NSDLĐ bổ sung thêm quyền được quyết định của NLĐ như: Quyền tham gia các câu lạc bộ, chương trình tình nguyện; mức đóng các loại quỹ xã hội, quỹ từ thiện tại doanh nghiệp; tham quan, nghỉ mát hàng năm; quyền được học tập, nâng cao trình độ, tay nghề;... phù hợp với tình hình thực tế tại doanh nghiệp.</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b/>
          <w:sz w:val="28"/>
          <w:szCs w:val="28"/>
        </w:rPr>
      </w:pPr>
      <w:bookmarkStart w:id="7" w:name="bookmark=id.3dy6vkm" w:colFirst="0" w:colLast="0"/>
      <w:bookmarkEnd w:id="7"/>
      <w:r>
        <w:rPr>
          <w:rFonts w:ascii="Times New Roman" w:eastAsia="Times New Roman" w:hAnsi="Times New Roman" w:cs="Times New Roman"/>
          <w:b/>
          <w:sz w:val="28"/>
          <w:szCs w:val="28"/>
        </w:rPr>
        <w:t>4. Nội dung, hình thức NLĐ được kiểm tra, giám sát</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quy định tại </w:t>
      </w:r>
      <w:bookmarkStart w:id="8" w:name="bookmark=id.1t3h5sf" w:colFirst="0" w:colLast="0"/>
      <w:bookmarkEnd w:id="8"/>
      <w:r>
        <w:rPr>
          <w:rFonts w:ascii="Times New Roman" w:eastAsia="Times New Roman" w:hAnsi="Times New Roman" w:cs="Times New Roman"/>
          <w:sz w:val="28"/>
          <w:szCs w:val="28"/>
        </w:rPr>
        <w:t>Điều 46, Nghị định 145, công đoàn đề nghị NSDLĐ bổ sung thêm nội dung NLĐ được kiểm tra, giám sát như: Việc thực hiện chế độ, chính sách đối với NLĐ, nhất là các chính sách hỗ trợ NLĐ của Nhà nước thông qua NSDLĐ, trợ cấp thôi việc, mất việc làm; thực hiện kết quả đối thoại, thỏa ước lao động tập thể (TƯLĐTT) mà NSDLĐ tham gia; kết quả thực hiện nghị quyết của hội nghị NLĐ, kết luận của thanh tra, kiểm tra, kiểm toán, thực hiện kiến nghị của thanh tra, kiểm tra, kiểm toán liên quan đến quyền lợi của NLĐ (</w:t>
      </w:r>
      <w:r>
        <w:rPr>
          <w:rFonts w:ascii="Times New Roman" w:eastAsia="Times New Roman" w:hAnsi="Times New Roman" w:cs="Times New Roman"/>
          <w:i/>
          <w:sz w:val="28"/>
          <w:szCs w:val="28"/>
        </w:rPr>
        <w:t>nếu pháp luật không cấm</w:t>
      </w:r>
      <w:r>
        <w:rPr>
          <w:rFonts w:ascii="Times New Roman" w:eastAsia="Times New Roman" w:hAnsi="Times New Roman" w:cs="Times New Roman"/>
          <w:sz w:val="28"/>
          <w:szCs w:val="28"/>
        </w:rPr>
        <w:t>)...</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b/>
          <w:sz w:val="28"/>
          <w:szCs w:val="28"/>
        </w:rPr>
      </w:pPr>
      <w:bookmarkStart w:id="9" w:name="bookmark=id.4d34og8" w:colFirst="0" w:colLast="0"/>
      <w:bookmarkEnd w:id="9"/>
      <w:r>
        <w:rPr>
          <w:rFonts w:ascii="Times New Roman" w:eastAsia="Times New Roman" w:hAnsi="Times New Roman" w:cs="Times New Roman"/>
          <w:b/>
          <w:sz w:val="28"/>
          <w:szCs w:val="28"/>
        </w:rPr>
        <w:t>5. Đối thoại tại nơi làm việc</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quy định tại </w:t>
      </w:r>
      <w:bookmarkStart w:id="10" w:name="bookmark=id.2s8eyo1" w:colFirst="0" w:colLast="0"/>
      <w:bookmarkEnd w:id="10"/>
      <w:r>
        <w:rPr>
          <w:rFonts w:ascii="Times New Roman" w:eastAsia="Times New Roman" w:hAnsi="Times New Roman" w:cs="Times New Roman"/>
          <w:sz w:val="28"/>
          <w:szCs w:val="28"/>
        </w:rPr>
        <w:t>Điều 37, 38, Nghị định 145, công đoàn đề nghị với NSDLĐ bổ sung thêm một số nội dung sau: Trình tự đối thoại, các hình thức đối thoại khác theo </w:t>
      </w:r>
      <w:bookmarkStart w:id="11" w:name="bookmark=id.17dp8vu" w:colFirst="0" w:colLast="0"/>
      <w:bookmarkEnd w:id="11"/>
      <w:r>
        <w:rPr>
          <w:rFonts w:ascii="Times New Roman" w:eastAsia="Times New Roman" w:hAnsi="Times New Roman" w:cs="Times New Roman"/>
          <w:sz w:val="28"/>
          <w:szCs w:val="28"/>
        </w:rPr>
        <w:t>khoản 3, Điều 63, Bộ luật Lao động.</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b/>
          <w:sz w:val="28"/>
          <w:szCs w:val="28"/>
        </w:rPr>
      </w:pPr>
      <w:bookmarkStart w:id="12" w:name="bookmark=id.3rdcrjn" w:colFirst="0" w:colLast="0"/>
      <w:bookmarkEnd w:id="12"/>
      <w:r>
        <w:rPr>
          <w:rFonts w:ascii="Times New Roman" w:eastAsia="Times New Roman" w:hAnsi="Times New Roman" w:cs="Times New Roman"/>
          <w:b/>
          <w:sz w:val="28"/>
          <w:szCs w:val="28"/>
        </w:rPr>
        <w:t>6. Hội nghị NLĐ</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Quy chế cần nêu rõ một số nội dung ngoài quy định trong Nghị định 145 gồm: Trình tự, thời điểm tổ chức hội nghị (</w:t>
      </w:r>
      <w:r>
        <w:rPr>
          <w:rFonts w:ascii="Times New Roman" w:eastAsia="Times New Roman" w:hAnsi="Times New Roman" w:cs="Times New Roman"/>
          <w:i/>
          <w:sz w:val="28"/>
          <w:szCs w:val="28"/>
        </w:rPr>
        <w:t>theo quy định tại phần III của Hướng dẫn này và Quy chế mẫu đính kèm</w:t>
      </w:r>
      <w:r>
        <w:rPr>
          <w:rFonts w:ascii="Times New Roman" w:eastAsia="Times New Roman" w:hAnsi="Times New Roman" w:cs="Times New Roman"/>
          <w:sz w:val="28"/>
          <w:szCs w:val="28"/>
        </w:rPr>
        <w:t>); hình thức tổ chức hội nghị (</w:t>
      </w:r>
      <w:r>
        <w:rPr>
          <w:rFonts w:ascii="Times New Roman" w:eastAsia="Times New Roman" w:hAnsi="Times New Roman" w:cs="Times New Roman"/>
          <w:i/>
          <w:sz w:val="28"/>
          <w:szCs w:val="28"/>
        </w:rPr>
        <w:t>trực tiếp, trực tuyến</w:t>
      </w:r>
      <w:r>
        <w:rPr>
          <w:rFonts w:ascii="Times New Roman" w:eastAsia="Times New Roman" w:hAnsi="Times New Roman" w:cs="Times New Roman"/>
          <w:sz w:val="28"/>
          <w:szCs w:val="28"/>
        </w:rPr>
        <w:t>); quy mô tổ chức hội nghị (</w:t>
      </w:r>
      <w:r>
        <w:rPr>
          <w:rFonts w:ascii="Times New Roman" w:eastAsia="Times New Roman" w:hAnsi="Times New Roman" w:cs="Times New Roman"/>
          <w:i/>
          <w:sz w:val="28"/>
          <w:szCs w:val="28"/>
        </w:rPr>
        <w:t>toàn thể, đại biểu</w:t>
      </w:r>
      <w:r>
        <w:rPr>
          <w:rFonts w:ascii="Times New Roman" w:eastAsia="Times New Roman" w:hAnsi="Times New Roman" w:cs="Times New Roman"/>
          <w:sz w:val="28"/>
          <w:szCs w:val="28"/>
        </w:rPr>
        <w:t>).</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b/>
          <w:sz w:val="28"/>
          <w:szCs w:val="28"/>
        </w:rPr>
      </w:pPr>
      <w:bookmarkStart w:id="13" w:name="bookmark=id.26in1rg" w:colFirst="0" w:colLast="0"/>
      <w:bookmarkEnd w:id="13"/>
      <w:r>
        <w:rPr>
          <w:rFonts w:ascii="Times New Roman" w:eastAsia="Times New Roman" w:hAnsi="Times New Roman" w:cs="Times New Roman"/>
          <w:b/>
          <w:sz w:val="28"/>
          <w:szCs w:val="28"/>
        </w:rPr>
        <w:t>7. Các hình thức dân chủ khác</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Ngoài tham gia xây dựng nội dung thực hiện Quy chế quy định tại mục 1, 2, 3, 4, 5, 6 nêu trên, công đoàn đề xuất với NSDLĐ quy định thêm các hình thức dân chủ khác vào Quy chế như: Hình thức dân chủ thông qua hộp thư góp ý, thư ngỏ, hiến kế, diễn đàn, tài liệu, ấn phẩm, bản tin, trao đổi trực tiếp với NLĐ...</w:t>
      </w:r>
    </w:p>
    <w:p w:rsidR="00AE3DFA" w:rsidRDefault="00F54B20" w:rsidP="00F54B20">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b/>
          <w:sz w:val="28"/>
          <w:szCs w:val="28"/>
        </w:rPr>
      </w:pPr>
      <w:bookmarkStart w:id="14" w:name="bookmark=id.lnxbz9" w:colFirst="0" w:colLast="0"/>
      <w:bookmarkEnd w:id="14"/>
      <w:r>
        <w:rPr>
          <w:rFonts w:ascii="Times New Roman" w:eastAsia="Times New Roman" w:hAnsi="Times New Roman" w:cs="Times New Roman"/>
          <w:b/>
          <w:sz w:val="28"/>
          <w:szCs w:val="28"/>
          <w:lang w:val="en-US"/>
        </w:rPr>
        <w:t>I</w:t>
      </w:r>
      <w:r w:rsidR="00AE3DFA">
        <w:rPr>
          <w:rFonts w:ascii="Times New Roman" w:eastAsia="Times New Roman" w:hAnsi="Times New Roman" w:cs="Times New Roman"/>
          <w:b/>
          <w:sz w:val="28"/>
          <w:szCs w:val="28"/>
        </w:rPr>
        <w:t>II. THỰC HIỆN QUY CHẾ DÂN CHỦ</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Công đoàn chủ động đề xuất, phối hợp với tổ chức của NLĐ tại doanh nghiệp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 nhóm đại diện đối thoại của NLĐ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 và NSDLĐ tổ chức phổ biến, tuyên truyền nội dung Quy chế đến toàn thể NLĐ; kết quả tổ chức thực hiện quyền dân chủ ở cơ sở của NLĐ; kết quả các cuộc đối thoại, hội nghị NLĐ và kết quả thực hiện các hình thức dân chủ khác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w:t>
      </w:r>
    </w:p>
    <w:p w:rsidR="00AE3DFA" w:rsidRDefault="00AE3DFA" w:rsidP="00AE3DFA">
      <w:pPr>
        <w:widowControl/>
        <w:pBdr>
          <w:top w:val="nil"/>
          <w:left w:val="nil"/>
          <w:bottom w:val="nil"/>
          <w:right w:val="nil"/>
          <w:between w:val="nil"/>
        </w:pBdr>
        <w:shd w:val="clear" w:color="auto" w:fill="FFFFFF"/>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Rà soát, nghiên cứu các quy chế, nội quy, quy định nội bộ của NSDLĐ, chỉ rõ những quy định không còn phù hợp với quy định của pháp luật; đánh giá kết quả thực hiện Quy chế để kiến nghị, đề xuất với NSDLĐ sửa đổi, bổ sung cho phù hợp, đồng thời phối hợp với NSDLĐ triển khai thực hiện bảo đảm hiệu quả. Việc tham gia của công đoàn phải thực chất, hài hòa, trên cơ sở nghiên cứu, lấy ý kiến của cán bộ công đoàn và đoàn viên, NLĐ.</w:t>
      </w:r>
    </w:p>
    <w:p w:rsidR="00AE3DFA" w:rsidRDefault="00AE3DFA" w:rsidP="00AE3DFA">
      <w:pPr>
        <w:widowControl/>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Tổ chức triển khai, giám sát việc tổ chức thực hiện Quy chế tại đơn vị mình, cấp mình, phản ánh kịp thời những vướng mắc trong quá trình thực hiện để đề xuất, phối hợp với NSDLĐ xem xét, giải quyết.</w:t>
      </w:r>
    </w:p>
    <w:p w:rsidR="00AE3DFA" w:rsidRDefault="00AE3DFA" w:rsidP="00AE3DFA">
      <w:pP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II</w: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THAM GIA TỔ CHỨC ĐỐI THOẠI TẠI NƠI LÀM VIỆC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tổ chức thực hiện đối thoại định kỳ được thực hiện theo quy định từ Điều 37 đến Điều 41, Nghị định 145/2020/NĐ-CP. Để các cuộc đổi thoại diễn ra có hiệu quả, thuyết phục và có tính khả thi, công đoàn thực hiện các bước công việc như sau:</w:t>
      </w:r>
    </w:p>
    <w:p w:rsidR="00AE3DFA" w:rsidRDefault="00AE3DFA" w:rsidP="00AE3DFA">
      <w:pPr>
        <w:pBdr>
          <w:top w:val="nil"/>
          <w:left w:val="nil"/>
          <w:bottom w:val="nil"/>
          <w:right w:val="nil"/>
          <w:between w:val="nil"/>
        </w:pBdr>
        <w:tabs>
          <w:tab w:val="left" w:pos="704"/>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TỔ CHỨC ĐỐI THOẠI ĐỊNH KỲ</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Chuẩn bị đối thoại</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Xây dựng Kế hoạch tổ chức đối thoại; dự kiến thời gian, địa điểm, thành phần tham gia đối thoại bên phía NLĐ; cách thức lấy ý kiến NLĐ về nội dung dự kiến đôi thoại định kỳ; phân công trách nhiệm thực hiện; cách thức phổ biến kết quả đối thoại...</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Trên cơ sở nắm bắt tâm tư, nguyện vọng của NLĐ, lựa chọn những nội dung phù hợp với đặc thù, tình hình doanh nghiệp, ưu tiên các nội dung như: Tiền lương, tiền thưởng, thời giờ làm việc, thời giờ nghỉ ngơi, chất lượng bữa ăn ca, chính sách bảo hiểm xã hội, bảo hiểm y tế, bảo hiểm thất nghiệp; sáng kiến, giải pháp của NLĐ góp phần nâng cao chất lượng sản phẩm, hiệu quả sản xuất, kinh doanh, cải thiện môi trường làm việc; trách nhiệm của các bên trong việc tổ chức thực hiện kết quả đối thoại trước đó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 để dự kiến nội dung đề nghị đối thoại định kỳ.</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Chủ tịch công đoàn chủ động gặp NSDLĐ, trao đổi để thống nhất về nội dung, địa điểm, thời gian, số lượng, thành phần tham gia đối thoại của mỗi bên và công khai cho tập thể NLĐ  biết.</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Tổ chức lấy ý kiến NLĐ về những nội dung dự kiến đề nghị đối thoại định kỳ (</w:t>
      </w:r>
      <w:r>
        <w:rPr>
          <w:rFonts w:ascii="Times New Roman" w:eastAsia="Times New Roman" w:hAnsi="Times New Roman" w:cs="Times New Roman"/>
          <w:i/>
          <w:sz w:val="28"/>
          <w:szCs w:val="28"/>
        </w:rPr>
        <w:t>có thể qua các hình thức như phát phiếu lấy ý kiến, nghe NLĐ phản ánh, họp tổ công đoàn, công đoàn bộ phận, công đoàn cơ sở thành viên để tập hợp ý kiến, khảo sát trực tuyến, khảo sát qua các mạng xã hội như Facebook, Zalo (do công đoàn lập), mạng thông tin nội bộ của doanh nghiệp</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Tổng hợp, quyết đinh lựa chọn nội dung đề nghị đối thoại định kỳ (</w:t>
      </w:r>
      <w:r>
        <w:rPr>
          <w:rFonts w:ascii="Times New Roman" w:eastAsia="Times New Roman" w:hAnsi="Times New Roman" w:cs="Times New Roman"/>
          <w:i/>
          <w:sz w:val="28"/>
          <w:szCs w:val="28"/>
        </w:rPr>
        <w:t>lưu ý: sắp xếp nội dung theo thứ tự ưu tiên, phù hợp với từng cuộc, hình thức đối thoại</w:t>
      </w:r>
      <w:r>
        <w:rPr>
          <w:rFonts w:ascii="Times New Roman" w:eastAsia="Times New Roman" w:hAnsi="Times New Roman" w:cs="Times New Roman"/>
          <w:sz w:val="28"/>
          <w:szCs w:val="28"/>
        </w:rPr>
        <w:t>). Không nên đề nghị quá nhiều nội dung. Các vấn đề lựa chọn đối thoại phải bảo đảm tính khả thi, số đông NLĐ quan tâm.</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sz w:val="28"/>
          <w:szCs w:val="28"/>
        </w:rPr>
        <w:tab/>
        <w:t>- Phân công nhiệm vụ cho từng thành viên tham gia đối thoại như: chuẩn bị ý kiến, lập luận, tài liệu liên quan...</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Gửi nội dung đề nghị đối thoại bằng văn bản cho NSDLĐ chậm nhất 05 ngày làm việc trước ngày bắt đầu tổ chức đối thoại định kỳ.</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Nếu có ý kiến phản hồi hoặc nội dung đề nghị đối thoại từ phía NSDLĐ, công đoàn chủ trì, cùng nhóm đối thoại xem xét, bàn bạc để chuẩn bị các lập luận, phản biện, tài liệu... Có thể thông tin lại với NSDLĐ để tạo sự đồng thuận cao trước khi đối thoại.</w:t>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Họp các thành viên tham gia đối thoại trước khi diễn ra cuộc đối thoại định kỳ để rà soát công việc, nội dung phân công, hoàn thiện các tài liệu, số liệu liên quan đến nội dung đối thoại, các ý kiến và ý kiến phản biện, đồng thời dự kiến các tình huống phát sinh và phương án xử lý.</w:t>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2. Tiến hành cuộc đối thoại</w:t>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Đại diện ban chấp hành công đoàn trình bày nội dung đối thoại, các căn cứ pháp lý, khó khăn, vướng mắc và những vấn đề NLĐ bức xúc... cần thiết phải đưa ra đối thoại để giải quyết.</w:t>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Trong quá trình đối thoại, các thành viên đại diện cho NLĐ thể hiện tinh thần chia sẻ, họp tác, nhưng đồng thời quyết liệt, mạnh mẽ, thảo luận để tìm cách giải quyết vấn đề. Trường hợp phát sinh những nội dung mới, những vấn đề ngoài nội dung đã chuẩn bị đối thoại thì đề nghị NSDLĐ cho hội ý, trao đổi nội bộ hoặc tạm ngừng đối thoại để thống nhất ý kiến, sau đó trở lại đối thoại tiếp.</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Đề xuất người viết biên bản cuộc đối thoại là đại diện của hai bên, mỗi bên một người. Biên bản đối thoại phải có chữ ký cùa người đại diện theo pháp luật của NSDLĐ hoặc người được ủy quyền và chữ ký của người đại diện cho nhóm đối thoại của NLĐ. Cuộc đối thoại được phép ghi âm, ghi hình theo thống nhất của hai bên, giao thư ký hoặc kỹ thuật viên thực hiện.</w:t>
      </w:r>
    </w:p>
    <w:p w:rsidR="00AE3DFA" w:rsidRDefault="00AE3DFA" w:rsidP="00AE3DFA">
      <w:pPr>
        <w:pBdr>
          <w:top w:val="nil"/>
          <w:left w:val="nil"/>
          <w:bottom w:val="nil"/>
          <w:right w:val="nil"/>
          <w:between w:val="nil"/>
        </w:pBdr>
        <w:tabs>
          <w:tab w:val="left" w:pos="686"/>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Ngay sau khi cuộc đối thoại kết thúc, công đoàn phối hợp với NSDLĐ hoàn thiện biên bản đối thoại, đồng thời đề xuất hướng giải quyết các nội dung chưa đạt kết quả trong cuộc đối thoại (nếu có).</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Công bố kết quả đối thoại </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thời gian 03 ngày làm việc kể từ khi đối thoại kết thúc, công đoàn phổ biến kết quả đối thoại tới toàn thể NLĐ; đề nghị NSDLĐ công khai những nội dung chính của cuộc đối thoại.</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t>II. TỔ CHỨC ĐỐI THOẠI KHI CÓ YÊU CẦU</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Việc tổ chức đối thoại của một bên hoặc các bên được tiến hành theo quy định tại Điều 40, Nghị định 145. Ngoài ra, công đoàn quan tâm một số nội dung sau:</w:t>
      </w:r>
    </w:p>
    <w:p w:rsidR="00AE3DFA" w:rsidRDefault="00AE3DFA" w:rsidP="00AE3DFA">
      <w:pPr>
        <w:pBdr>
          <w:top w:val="nil"/>
          <w:left w:val="nil"/>
          <w:bottom w:val="nil"/>
          <w:right w:val="nil"/>
          <w:between w:val="nil"/>
        </w:pBdr>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Tổ chức đối thoại khi có yêu cầu của bên NLĐ</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Tiếp nhận yêu cầu đối thoại: khi nhiều NLĐ hoặc nhóm NLĐ hoặc tập thể NLĐ yêu cầu công đoàn đại diện tổ chức đối thoại với NSDLĐ, công đoàn tập hợp </w:t>
      </w:r>
      <w:r>
        <w:rPr>
          <w:rFonts w:ascii="Times New Roman" w:eastAsia="Times New Roman" w:hAnsi="Times New Roman" w:cs="Times New Roman"/>
          <w:sz w:val="28"/>
          <w:szCs w:val="28"/>
        </w:rPr>
        <w:lastRenderedPageBreak/>
        <w:t>nhanh ý kiến từ các cấp công đoàn trực thuộc, nguyên nhân gây ra những kiến nghị, đề xuất, bức xúc của NLĐ, nhóm NLĐ, tập thể NLĐ. Trường hợp NLĐ, nhóm NLĐ, tập thể NLĐ trực tiếp gửi yêu cầu đối thoại đến NSDLĐ, công đoàn chủ động thu thập thông tin, gặp gỡ NLĐ, nhóm NLĐ, tập thể NLĐ để trao đổi, tư vấn, hướng dẫn nội dung, quy trình tiến hành đối thoại theo quy định của pháp luật và đề nghị NLĐ, nhóm NLĐ, tập thể NLĐ để công đoàn đại diện thực hiện đối thoại.</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Công đoàn tổ chức họp thành viên tham gia đối thoại để xem xét, lấy kiến biểu quyết của các thành viên để quyết định đề nghị NSDLĐ đối thoại. Đề nghị đối thoại chỉ được thông qua khi được sự đồng ý của ít nhất 30%/tổng số thành viên được quyền tham gia đối thoại.</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Công đoàn gửi văn bản yêu cầu đối thoại cho NSDLĐ, trong đó đề nghị thời gian, địa điểm, thành phần, nội dung đối thoại của bên NLĐ.</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Trên cơ sở phản hồi, thống nhất của NSDLĐ, công đoàn thông báo cho NLĐ, nhóm NLĐ, tập thể NLĐ biết trong thời gian sớm nhất.</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Tổ chức đối thoại: thực hiện tương tự như tổ chức đối thoại định kỳ.</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Công bố kết quả đối thoại: thực hiện tương tự như đối thoại định kỳ.</w:t>
      </w:r>
    </w:p>
    <w:p w:rsidR="00AE3DFA" w:rsidRDefault="00AE3DFA" w:rsidP="00AE3DFA">
      <w:pPr>
        <w:pBdr>
          <w:top w:val="nil"/>
          <w:left w:val="nil"/>
          <w:bottom w:val="nil"/>
          <w:right w:val="nil"/>
          <w:between w:val="nil"/>
        </w:pBdr>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Tổ chức đối thoại khi có yêu cầu của người sử dụng lao động</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yêu cầu đối thoại phải được đề xuất chính thức từ người đại diện theo pháp luật của NSDLĐ. Sau khi tiếp nhận yêu cầu đối thoại, công đoàn tổ chức họp, bàn bạc, thống nhất nội dung, quy trình, thành viên tham gia; nghiên cứu, phân tích các nội dung đưa ra đối thoại, chuẩn bị ý kiến, lập luận, phân công người phát biểu; đảm bảo những ý kiến đưa ra trong cuộc đối thoại có hiệu quả, thuyết phục, bảo đảm quyền, lợi ích của NLĐ.</w:t>
      </w:r>
    </w:p>
    <w:p w:rsidR="00AE3DFA" w:rsidRDefault="00AE3DFA" w:rsidP="00AE3DFA">
      <w:pPr>
        <w:pBdr>
          <w:top w:val="nil"/>
          <w:left w:val="nil"/>
          <w:bottom w:val="nil"/>
          <w:right w:val="nil"/>
          <w:between w:val="nil"/>
        </w:pBdr>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TỔ CHỨC ĐỐI THOẠI KHI CÓ VỤ VIỆC</w:t>
      </w:r>
      <w:r>
        <w:rPr>
          <w:rFonts w:ascii="Times New Roman" w:eastAsia="Times New Roman" w:hAnsi="Times New Roman" w:cs="Times New Roman"/>
          <w:b/>
          <w:sz w:val="28"/>
          <w:szCs w:val="28"/>
        </w:rPr>
        <w:tab/>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Đối thoại khi có vụ việc được thực hiện theo quy định tại Điều 41, Nghị định 145. Đây là trường hợp đối thoại để giải quyết các tình huống thực tế trong quan hệ lao động, đòi hỏi tùy theo nội dung từng vụ việc và quan tâm một số nội dung sau:</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Nắm chắc bản chất vụ việc;</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Nghiên cứu kỹ các quy định của pháp luật và quy định của doanh nghiệp để xử lý tình huống;</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kỹ năng đối thoại nhuần nhuyễn, bảo vệ tốt nhất quyền lợi NLĐ;</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nên cho vụ việc phát triển theo chiều hướng phức tạp hơn, dẫn đến ngừng việc, đình công trái pháp luật;</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ý kiến NLĐ trực tiếp liên quan đến vụ việc, phối hợp tốt với NSDLĐ.</w:t>
      </w:r>
    </w:p>
    <w:p w:rsid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lang w:val="en-US"/>
        </w:rPr>
      </w:pPr>
    </w:p>
    <w:p w:rsidR="00AE3DFA" w:rsidRPr="00AE3DFA" w:rsidRDefault="00AE3DFA" w:rsidP="00AE3DFA">
      <w:pPr>
        <w:pBdr>
          <w:top w:val="nil"/>
          <w:left w:val="nil"/>
          <w:bottom w:val="nil"/>
          <w:right w:val="nil"/>
          <w:between w:val="nil"/>
        </w:pBdr>
        <w:shd w:val="clear" w:color="auto" w:fill="FFFFFF"/>
        <w:spacing w:before="120"/>
        <w:ind w:firstLine="709"/>
        <w:jc w:val="both"/>
        <w:rPr>
          <w:rFonts w:ascii="Times New Roman" w:eastAsia="Times New Roman" w:hAnsi="Times New Roman" w:cs="Times New Roman"/>
          <w:sz w:val="28"/>
          <w:szCs w:val="28"/>
          <w:lang w:val="en-US"/>
        </w:rPr>
      </w:pP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PHẦN III</w: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THAM GIA TỔ CHỨC HỘI NGHỊ NGƯỜI LAO ĐỘNG</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 TỔ CHỨC HỘI NGHỊ NLĐ </w:t>
      </w:r>
    </w:p>
    <w:p w:rsidR="00AE3DFA" w:rsidRDefault="00AE3DFA" w:rsidP="00AE3DFA">
      <w:pPr>
        <w:spacing w:before="60"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đoàn chủ động bám sát quy định của pháp luật và Điều 47, Nghị định 145 để đề xuất hình thức, nội dung, quy trình tổ chức hội nghị NLĐ (hội nghị); những công đoàn có dưới 10 NLĐ thì không phải tổ chức hội nghị. Nội dung cụ thể như sau:</w:t>
      </w:r>
    </w:p>
    <w:p w:rsidR="00AE3DFA" w:rsidRDefault="00AE3DFA" w:rsidP="00AE3DFA">
      <w:pPr>
        <w:pBdr>
          <w:top w:val="nil"/>
          <w:left w:val="nil"/>
          <w:bottom w:val="nil"/>
          <w:right w:val="nil"/>
          <w:between w:val="nil"/>
        </w:pBdr>
        <w:tabs>
          <w:tab w:val="left" w:pos="682"/>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Lựa chọn hình thức tổ chức</w:t>
      </w:r>
    </w:p>
    <w:p w:rsidR="00AE3DFA" w:rsidRDefault="00AE3DFA" w:rsidP="00AE3DFA">
      <w:pPr>
        <w:pBdr>
          <w:top w:val="nil"/>
          <w:left w:val="nil"/>
          <w:bottom w:val="nil"/>
          <w:right w:val="nil"/>
          <w:between w:val="nil"/>
        </w:pBdr>
        <w:tabs>
          <w:tab w:val="left" w:pos="682"/>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Hội nghị toàn thể: đối với doanh nghiệp có từ 100 lao động trở xuống.</w:t>
      </w:r>
    </w:p>
    <w:p w:rsidR="00AE3DFA" w:rsidRDefault="00AE3DFA" w:rsidP="00AE3DFA">
      <w:pPr>
        <w:pBdr>
          <w:top w:val="nil"/>
          <w:left w:val="nil"/>
          <w:bottom w:val="nil"/>
          <w:right w:val="nil"/>
          <w:between w:val="nil"/>
        </w:pBdr>
        <w:tabs>
          <w:tab w:val="left" w:pos="682"/>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Đối với doanh nghiệp có từ 101 lao động trở lên: Thì đề xuất lựa chọn hội nghị đại biểu hoặc toàn thể do các bên thống nhất.</w:t>
      </w:r>
    </w:p>
    <w:p w:rsidR="00AE3DFA" w:rsidRDefault="00AE3DFA" w:rsidP="00AE3DFA">
      <w:pPr>
        <w:pBdr>
          <w:top w:val="nil"/>
          <w:left w:val="nil"/>
          <w:bottom w:val="nil"/>
          <w:right w:val="nil"/>
          <w:between w:val="nil"/>
        </w:pBdr>
        <w:tabs>
          <w:tab w:val="left" w:pos="682"/>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t>2. Thời gian và</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thời điểm tổ</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chức: </w:t>
      </w:r>
      <w:r>
        <w:rPr>
          <w:rFonts w:ascii="Times New Roman" w:eastAsia="Times New Roman" w:hAnsi="Times New Roman" w:cs="Times New Roman"/>
          <w:sz w:val="28"/>
          <w:szCs w:val="28"/>
        </w:rPr>
        <w:t>Hội nghị NLĐ doanh nghiệp được tổ chức 12 tháng một lần, nên tổ chức vào quý I hàng năm. Đối với công ty cổ phần nên tổ chức trước đại hội cổ đông để các kiến nghị được trình và kịp thời giải quyết.</w:t>
      </w:r>
    </w:p>
    <w:p w:rsidR="00AE3DFA" w:rsidRDefault="00AE3DFA" w:rsidP="00AE3DFA">
      <w:pPr>
        <w:pBdr>
          <w:top w:val="nil"/>
          <w:left w:val="nil"/>
          <w:bottom w:val="nil"/>
          <w:right w:val="nil"/>
          <w:between w:val="nil"/>
        </w:pBdr>
        <w:tabs>
          <w:tab w:val="left" w:pos="682"/>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Thành phần và số lượng dự</w:t>
      </w:r>
    </w:p>
    <w:p w:rsidR="00AE3DFA" w:rsidRDefault="00AE3DFA" w:rsidP="00AE3DFA">
      <w:pPr>
        <w:pBdr>
          <w:top w:val="nil"/>
          <w:left w:val="nil"/>
          <w:bottom w:val="nil"/>
          <w:right w:val="nil"/>
          <w:between w:val="nil"/>
        </w:pBdr>
        <w:tabs>
          <w:tab w:val="left" w:pos="61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Đối với hội nghị toàn thể: Là toàn bộ NLĐ của doanh nghiệp. Trường hợp NLĐ không thể rời vị trí sản xuất thì công đoàn và NSDLĐ thỏa thuận về thành phần tham gia, nhưng cần đảm bảo ít nhất 70% NLĐ của NSDLĐ tham dự.</w:t>
      </w:r>
    </w:p>
    <w:p w:rsidR="00AE3DFA" w:rsidRDefault="00AE3DFA" w:rsidP="00AE3DFA">
      <w:pPr>
        <w:pBdr>
          <w:top w:val="nil"/>
          <w:left w:val="nil"/>
          <w:bottom w:val="nil"/>
          <w:right w:val="nil"/>
          <w:between w:val="nil"/>
        </w:pBdr>
        <w:tabs>
          <w:tab w:val="left" w:pos="61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t xml:space="preserve">- Đối với hội nghị đại biểu: </w:t>
      </w:r>
      <w:r>
        <w:rPr>
          <w:rFonts w:ascii="Times New Roman" w:eastAsia="Times New Roman" w:hAnsi="Times New Roman" w:cs="Times New Roman"/>
          <w:sz w:val="28"/>
          <w:szCs w:val="28"/>
        </w:rPr>
        <w:t>Công đoàn và NSDLĐ thỏa thuận, thống nhất đại biểu dự hội nghị phù hợp với tình hình sản xuất, kinh doanh của NSDLĐ, nhưng chỉ tổ chức khi có ít nhất 70% tổng số đại biểu được triệu tập tham dự, trong đó:</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Thành phần đương nhiên gồm: Thành viên Hội đồng quản trị, Hội đồng thành viên hoặc Chủ tịch công ty; Trưởng Ban kiểm soát, kiểm soát viên; Tổng Giám đốc, Phó Tổng giám đốc, Giám đốc, Phó giám đốc; đại diện cấp ủy đảng, đại diện các tổ chức chính trị - xã hội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 Kế toán trưởng, Trưởng phòng nhân sự, Trưởng Ban Thanh tra nhân dân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 ban chấp hành công đoàn cơ sở và các trường hợp khác do hai bên thỏa thuận, thống nhất và được ghi trong quy chế dân chủ ở cơ sở tại nơi làm việc.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Đối với đại biểu bầu: Công đoàn đề xuất đối tượng bầu, số lượng bầu đại biểu dự hội nghị cho phù hợp, tổ chức hội nghị bầu đảm bảo dân chủ và đại diện tiếng nói của NLĐ trong hội nghị. Căn cứ vào điều kiện tổ chức hội nghị, số lao động tăng thêm của doanh nghiệp (</w:t>
      </w:r>
      <w:r>
        <w:rPr>
          <w:rFonts w:ascii="Times New Roman" w:eastAsia="Times New Roman" w:hAnsi="Times New Roman" w:cs="Times New Roman"/>
          <w:i/>
          <w:sz w:val="28"/>
          <w:szCs w:val="28"/>
        </w:rPr>
        <w:t>Ví dụ: Doanh nghiệp có từ 101 lao động trở lên thì cứ 100 lao động tăng thêm thì được bầu ít nhất là 5 đại biểu</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QUY TRÌNH TỔ CHỨC HỘI NGHỊ NGƯỜI LAO ĐỘNG</w:t>
      </w:r>
    </w:p>
    <w:p w:rsidR="00AE3DFA" w:rsidRDefault="00AE3DFA" w:rsidP="00AE3DFA">
      <w:pPr>
        <w:pBdr>
          <w:top w:val="nil"/>
          <w:left w:val="nil"/>
          <w:bottom w:val="nil"/>
          <w:right w:val="nil"/>
          <w:between w:val="nil"/>
        </w:pBdr>
        <w:spacing w:before="120"/>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Công tác chuẩn bị</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Trao đổi, thống nhất với chủ sử dụng lao động về kế hoạch hội nghị</w:t>
      </w:r>
    </w:p>
    <w:p w:rsidR="00AE3DFA" w:rsidRDefault="00AE3DFA" w:rsidP="00AE3DFA">
      <w:pPr>
        <w:pBdr>
          <w:top w:val="nil"/>
          <w:left w:val="nil"/>
          <w:bottom w:val="nil"/>
          <w:right w:val="nil"/>
          <w:between w:val="nil"/>
        </w:pBdr>
        <w:tabs>
          <w:tab w:val="center" w:pos="6954"/>
        </w:tabs>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Nội dung, hình thức tổ chức hội nghị;</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Số lượng đại biểu triệu tập và phân bổ đại biểu;</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Địa điểm, thời gian tổ chức hội nghị;</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Chuẩn bị các báo cáo;</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Điều kiện kinh phí và vật chất đảm bảo cho tổ chức hội nghị cấp doanh nghiệp và cấp đơn vị trực thuộc;</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Dự kiến người chủ trì, thư ký và các nội dung khác phù hợp doanh nghiệp.</w:t>
      </w:r>
    </w:p>
    <w:p w:rsidR="00AE3DFA" w:rsidRDefault="00AE3DFA" w:rsidP="00AE3DFA">
      <w:pPr>
        <w:pBdr>
          <w:top w:val="nil"/>
          <w:left w:val="nil"/>
          <w:bottom w:val="nil"/>
          <w:right w:val="nil"/>
          <w:between w:val="nil"/>
        </w:pBdr>
        <w:tabs>
          <w:tab w:val="left" w:pos="614"/>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Trách nhiệm chuẩn bị nội dung hội nghị</w:t>
      </w:r>
    </w:p>
    <w:p w:rsidR="00AE3DFA" w:rsidRDefault="00AE3DFA" w:rsidP="00AE3DFA">
      <w:pPr>
        <w:numPr>
          <w:ilvl w:val="0"/>
          <w:numId w:val="13"/>
        </w:numPr>
        <w:pBdr>
          <w:top w:val="nil"/>
          <w:left w:val="nil"/>
          <w:bottom w:val="nil"/>
          <w:right w:val="nil"/>
          <w:between w:val="nil"/>
        </w:pBdr>
        <w:tabs>
          <w:tab w:val="left" w:pos="619"/>
        </w:tabs>
        <w:spacing w:before="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Đối với người sử dụng lao động</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Báo cáo tình hình sản xuất kinh doanh năm trước, phương hướng hoạt động của NSDLĐ trong năm; kết quả giải quyết khiếu nại, tố cáo; thực hiện các phong trào thi đua, khen thưởng, kỷ luật;</w:t>
      </w:r>
    </w:p>
    <w:p w:rsidR="00AE3DFA" w:rsidRDefault="00AE3DFA" w:rsidP="00AE3DFA">
      <w:pPr>
        <w:pBdr>
          <w:top w:val="nil"/>
          <w:left w:val="nil"/>
          <w:bottom w:val="nil"/>
          <w:right w:val="nil"/>
          <w:between w:val="nil"/>
        </w:pBdr>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Công khai tài chính về trích lập và sử dụng quỹ khen thưởng, quỹ phúc lợi; trích nộp kinh phí công đoàn, BHXH, BHYT, BHTN,... </w:t>
      </w:r>
      <w:r>
        <w:rPr>
          <w:rFonts w:ascii="Times New Roman" w:eastAsia="Times New Roman" w:hAnsi="Times New Roman" w:cs="Times New Roman"/>
          <w:i/>
          <w:sz w:val="28"/>
          <w:szCs w:val="28"/>
        </w:rPr>
        <w:t>(các nội dung NLĐ được biết cần thiết công khai tại hội nghị).</w:t>
      </w:r>
    </w:p>
    <w:p w:rsidR="00AE3DFA" w:rsidRDefault="00AE3DFA" w:rsidP="00AE3DFA">
      <w:pPr>
        <w:pBdr>
          <w:top w:val="nil"/>
          <w:left w:val="nil"/>
          <w:bottom w:val="nil"/>
          <w:right w:val="nil"/>
          <w:between w:val="nil"/>
        </w:pBdr>
        <w:spacing w:before="120"/>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thu và giải trình các ý kiến, kiến nghị của NLĐ. Thông qua nội dung kiến nghị của NLĐ trình lên chủ sở hữu </w:t>
      </w:r>
      <w:r>
        <w:rPr>
          <w:rFonts w:ascii="Times New Roman" w:eastAsia="Times New Roman" w:hAnsi="Times New Roman" w:cs="Times New Roman"/>
          <w:i/>
          <w:sz w:val="28"/>
          <w:szCs w:val="28"/>
        </w:rPr>
        <w:t>(người đại diện là Hội đồng quản trị, Hội đồng thành viên, Chủ tịch công ty hoặc Công ty mẹ)</w:t>
      </w:r>
      <w:r>
        <w:rPr>
          <w:rFonts w:ascii="Times New Roman" w:eastAsia="Times New Roman" w:hAnsi="Times New Roman" w:cs="Times New Roman"/>
          <w:sz w:val="28"/>
          <w:szCs w:val="28"/>
        </w:rPr>
        <w:t xml:space="preserve"> giải quyết </w:t>
      </w:r>
      <w:r>
        <w:rPr>
          <w:rFonts w:ascii="Times New Roman" w:eastAsia="Times New Roman" w:hAnsi="Times New Roman" w:cs="Times New Roman"/>
          <w:i/>
          <w:sz w:val="28"/>
          <w:szCs w:val="28"/>
        </w:rPr>
        <w:t>(nếu có).</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Đối với công đoàn</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kết quả tổ chức hội nghị NLĐ cấp đơn vị trực thuộc; tập hợp ý kiến của NLĐ tham gia vào dự thảo các báo cáo của NSDLĐ và công đoàn, tổng hợp những đề xuất, kiến nghị của tập thể NLĐ với NSDLĐ; ý kiến góp ý vào dự thảo sửa đổi, bổ sung nội quy, quy chế về tiền lương, tiền thưởng, định mức lao động, quỹ khen thưởng, quỹ phúc lợi, quỹ xã hội từ thiện....</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tình hình thực hiện quy chế dân chủ, đối thoại tại doanh nghiệp, tình hình thực hiện nghị quyết hội nghị NLĐ năm trước và kết quả giải quyết các kiến nghị của tập thể lao động sau các cuộc đối thoại.</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Sau khi lấy ý kiến NLĐ, ban chấp hành công đoàn đề xuất NSDLĐ hoàn thiện dự thảo thoả uớc lao động tập thể mới hoặc thỏa ước sửa đổi, bổ sung để biểu quyết và ký kết tại hội nghị </w:t>
      </w:r>
      <w:r>
        <w:rPr>
          <w:rFonts w:ascii="Times New Roman" w:eastAsia="Times New Roman" w:hAnsi="Times New Roman" w:cs="Times New Roman"/>
          <w:i/>
          <w:sz w:val="28"/>
          <w:szCs w:val="28"/>
        </w:rPr>
        <w:t>(nếu có).</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Hướng dẫn công đoàn bộ phận, tổ công đoàn chuẩn bị nội dung báo cáo và tham gia với chuyên môn đồng cấp tổ chức hội nghị NLĐ ở bộ phận theo kế hoạch</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Tổ chức hội nghị cấp đơn vị trực thuộc</w:t>
      </w:r>
    </w:p>
    <w:p w:rsidR="00AE3DFA" w:rsidRDefault="00AE3DFA" w:rsidP="00AE3DFA">
      <w:pPr>
        <w:pBdr>
          <w:top w:val="nil"/>
          <w:left w:val="nil"/>
          <w:bottom w:val="nil"/>
          <w:right w:val="nil"/>
          <w:between w:val="nil"/>
        </w:pBdr>
        <w:tabs>
          <w:tab w:val="left" w:pos="608"/>
        </w:tabs>
        <w:spacing w:before="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1. Chuẩn bị hội nghị người lao động</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Trưởng đơn vị cùng với công đoàn đơn vị chuẩn bị nội dung và chương trình hội nghị; các báo cáo thuộc phạm vi trách nhiệm được phân công. </w:t>
      </w:r>
    </w:p>
    <w:p w:rsidR="00AE3DFA" w:rsidRDefault="00AE3DFA" w:rsidP="00AE3DFA">
      <w:pPr>
        <w:pBdr>
          <w:top w:val="nil"/>
          <w:left w:val="nil"/>
          <w:bottom w:val="nil"/>
          <w:right w:val="nil"/>
          <w:between w:val="nil"/>
        </w:pBdr>
        <w:tabs>
          <w:tab w:val="left" w:pos="608"/>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Tổ chức hội nghị ngưòi lao động cấp đơn vị trực thuộc</w:t>
      </w:r>
    </w:p>
    <w:p w:rsidR="00AE3DFA" w:rsidRDefault="00AE3DFA" w:rsidP="00AE3DFA">
      <w:pPr>
        <w:pBdr>
          <w:top w:val="nil"/>
          <w:left w:val="nil"/>
          <w:bottom w:val="nil"/>
          <w:right w:val="nil"/>
          <w:between w:val="nil"/>
        </w:pBdr>
        <w:tabs>
          <w:tab w:val="left" w:pos="608"/>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Trưởng đơn vị phối hợp với công đoàn đơn vị chủ trì, điều hành tổ chức hội nghị NLĐ theo chương trình hai bên đã thống nhất, trình bày các báo cáo theo </w:t>
      </w:r>
      <w:r>
        <w:rPr>
          <w:rFonts w:ascii="Times New Roman" w:eastAsia="Times New Roman" w:hAnsi="Times New Roman" w:cs="Times New Roman"/>
          <w:sz w:val="28"/>
          <w:szCs w:val="28"/>
        </w:rPr>
        <w:lastRenderedPageBreak/>
        <w:t>phân công như: Báo cáo kết quả thực hiện các chỉ tiêu kế hoạch của năm trước và các chỉ tiêu, nhiệm vụ sản xuất được cấp trên giao thực hiện trong năm; báo cáo đánh giá việc thực hiện các chế độ, chính sách đối với NLĐ trong phạm vi đơn vị; tổng hợp ý kiến của NLĐ tham gia vào dự thảo các báo cáo và nội quy, quy chế, TƯLĐTT từ cấp doanh nghiệp gửi lấy ý kiến.</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Trên cơ sở ý kiến trao đổi, thảo luận của NLĐ về các báo cáo, hai bên hoàn thiện các dự thảo báo cáo, kiến nghị, đề xuất của NLĐ cấp mình để trình bày, thảo luận tại hội nghị NLĐ cấp doanh nghiệp </w:t>
      </w:r>
      <w:r>
        <w:rPr>
          <w:rFonts w:ascii="Times New Roman" w:eastAsia="Times New Roman" w:hAnsi="Times New Roman" w:cs="Times New Roman"/>
          <w:i/>
          <w:sz w:val="28"/>
          <w:szCs w:val="28"/>
        </w:rPr>
        <w:t>(hoặc cấp Tập đoàn</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Tổng công ty).</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Đề cử và bầu đại biểu đi dự hội nghị NLĐ cấp doanh nghiệp </w:t>
      </w:r>
      <w:r>
        <w:rPr>
          <w:rFonts w:ascii="Times New Roman" w:eastAsia="Times New Roman" w:hAnsi="Times New Roman" w:cs="Times New Roman"/>
          <w:i/>
          <w:sz w:val="28"/>
          <w:szCs w:val="28"/>
        </w:rPr>
        <w:t>(nếu có).</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Tổ chức hội nghị người lao động cấp doanh nghiệp</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1. Tổ chức hội nghị liên tịch (</w:t>
      </w:r>
      <w:r>
        <w:rPr>
          <w:rFonts w:ascii="Times New Roman" w:eastAsia="Times New Roman" w:hAnsi="Times New Roman" w:cs="Times New Roman"/>
          <w:b/>
          <w:i/>
          <w:sz w:val="28"/>
          <w:szCs w:val="28"/>
        </w:rPr>
        <w:t>hội nghị trù bị</w:t>
      </w:r>
      <w:r>
        <w:rPr>
          <w:rFonts w:ascii="Times New Roman" w:eastAsia="Times New Roman" w:hAnsi="Times New Roman" w:cs="Times New Roman"/>
          <w:b/>
          <w:sz w:val="28"/>
          <w:szCs w:val="28"/>
        </w:rPr>
        <w:t>)</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Thành phần: NSDLĐ, ban chấp hành công đoàn.</w:t>
      </w:r>
    </w:p>
    <w:p w:rsidR="00AE3DFA" w:rsidRDefault="00AE3DFA" w:rsidP="00AE3DFA">
      <w:pPr>
        <w:pBdr>
          <w:top w:val="nil"/>
          <w:left w:val="nil"/>
          <w:bottom w:val="nil"/>
          <w:right w:val="nil"/>
          <w:between w:val="nil"/>
        </w:pBdr>
        <w:tabs>
          <w:tab w:val="left" w:pos="601"/>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Nội dung:</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Đánh giá kết quả tổ chức hội nghị cấp đơn vị trực thuộc.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Tổng hợp ý kiến đề xuất, kiến nghị của NLĐ tại hội nghị cấp đơn vị trực thuộc.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Kiểm tra việc chuẩn bị điều kiện cho tổ chức hội nghị cấp doanh nghiệp.</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Phân công trách nhiệm trả lời kiến nghị, đề xuất của NLĐ và việc điều hành chương trình hội nghị.</w:t>
      </w:r>
    </w:p>
    <w:p w:rsidR="00AE3DFA" w:rsidRDefault="00AE3DFA" w:rsidP="00AE3DFA">
      <w:pPr>
        <w:pBdr>
          <w:top w:val="nil"/>
          <w:left w:val="nil"/>
          <w:bottom w:val="nil"/>
          <w:right w:val="nil"/>
          <w:between w:val="nil"/>
        </w:pBdr>
        <w:tabs>
          <w:tab w:val="left" w:pos="604"/>
        </w:tabs>
        <w:spacing w:before="120"/>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Nội dung chương trình</w:t>
      </w:r>
    </w:p>
    <w:p w:rsidR="00AE3DFA" w:rsidRDefault="00AE3DFA" w:rsidP="00AE3DFA">
      <w:pPr>
        <w:pBdr>
          <w:top w:val="nil"/>
          <w:left w:val="nil"/>
          <w:bottom w:val="nil"/>
          <w:right w:val="nil"/>
          <w:between w:val="nil"/>
        </w:pBdr>
        <w:tabs>
          <w:tab w:val="left" w:pos="601"/>
          <w:tab w:val="right" w:pos="6978"/>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Chào cờ </w:t>
      </w:r>
      <w:r>
        <w:rPr>
          <w:rFonts w:ascii="Times New Roman" w:eastAsia="Times New Roman" w:hAnsi="Times New Roman" w:cs="Times New Roman"/>
          <w:i/>
          <w:sz w:val="28"/>
          <w:szCs w:val="28"/>
        </w:rPr>
        <w:t>(khuyến khích thực hiện);</w:t>
      </w:r>
      <w:r>
        <w:rPr>
          <w:rFonts w:ascii="Times New Roman" w:eastAsia="Times New Roman" w:hAnsi="Times New Roman" w:cs="Times New Roman"/>
          <w:sz w:val="28"/>
          <w:szCs w:val="28"/>
        </w:rPr>
        <w:t xml:space="preserve"> tuyên bố lý do giới thiệu đại biểu;</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tabs>
          <w:tab w:val="left" w:pos="601"/>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Bầu người chủ trì và người chủ trì cử thư ký hội nghị;</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Chủ trì hội nghị gồm: Đại diện NSDLĐ và đại diện cho ban chấp hành công đoàn </w:t>
      </w:r>
      <w:r>
        <w:rPr>
          <w:rFonts w:ascii="Times New Roman" w:eastAsia="Times New Roman" w:hAnsi="Times New Roman" w:cs="Times New Roman"/>
          <w:i/>
          <w:sz w:val="28"/>
          <w:szCs w:val="28"/>
        </w:rPr>
        <w:t>(hoặc đại diện tập thể NLĐ),</w:t>
      </w:r>
      <w:r>
        <w:rPr>
          <w:rFonts w:ascii="Times New Roman" w:eastAsia="Times New Roman" w:hAnsi="Times New Roman" w:cs="Times New Roman"/>
          <w:sz w:val="28"/>
          <w:szCs w:val="28"/>
        </w:rPr>
        <w:t xml:space="preserve"> được đề xuất từ phía các bên và tiến hành bầu tại hội nghị. Hai thành viên chủ trì hội nghị bình đẳng về quyền, phân công nhiệm vụ điều hành phù hợp, tương xứng với vai trò, trách nhiệm của từng thành viên. Trong trường hợp hai bên thành viên không thống nhất được về một vấn đề cụ thể thì xin ý kiến hội nghị.</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Thư ký hội nghị: Là người ghi chép biên bản hội nghị, giúp chủ trì xử lý các vấn đề liên quan đến hội nghị, trực tiếp hoàn thiện các văn bản hội nghị ngay sau khi kết thúc. Thư ký gồm 02 thành viên do người chủ trì của các bên cử.</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NSDLĐ báo cáo (</w:t>
      </w:r>
      <w:r>
        <w:rPr>
          <w:rFonts w:ascii="Times New Roman" w:eastAsia="Times New Roman" w:hAnsi="Times New Roman" w:cs="Times New Roman"/>
          <w:i/>
          <w:sz w:val="28"/>
          <w:szCs w:val="28"/>
        </w:rPr>
        <w:t>thực hiện theo điểm a, mục 2, bước 1 Quy trình tổ chức hội nghị NLĐ đã nêu trên</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tabs>
          <w:tab w:val="left" w:pos="601"/>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Công đoàn báo cáo (</w:t>
      </w:r>
      <w:r>
        <w:rPr>
          <w:rFonts w:ascii="Times New Roman" w:eastAsia="Times New Roman" w:hAnsi="Times New Roman" w:cs="Times New Roman"/>
          <w:i/>
          <w:sz w:val="28"/>
          <w:szCs w:val="28"/>
        </w:rPr>
        <w:t>thực hiện theo điểm b, mục 2, bước 1 Quy trình tổ chức hội nghị NLĐ đã nêu trên</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tabs>
          <w:tab w:val="left" w:pos="567"/>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Đại biểu thảo luận, chất vấn tại hội nghị;</w:t>
      </w:r>
    </w:p>
    <w:p w:rsidR="00AE3DFA" w:rsidRDefault="00AE3DFA" w:rsidP="00AE3DFA">
      <w:pPr>
        <w:pBdr>
          <w:top w:val="nil"/>
          <w:left w:val="nil"/>
          <w:bottom w:val="nil"/>
          <w:right w:val="nil"/>
          <w:between w:val="nil"/>
        </w:pBdr>
        <w:spacing w:before="1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ab/>
        <w:t xml:space="preserve">- Chủ trì hội nghị tiếp thu góp ý </w:t>
      </w:r>
      <w:r>
        <w:rPr>
          <w:rFonts w:ascii="Times New Roman" w:eastAsia="Times New Roman" w:hAnsi="Times New Roman" w:cs="Times New Roman"/>
          <w:sz w:val="28"/>
          <w:szCs w:val="28"/>
        </w:rPr>
        <w:t xml:space="preserve">và trả lời chất vấn nội dung thuộc trách nhiệm; kết luận thông qua báo cáo, quy định, quy chế nội bộ và thỏa ước lao động </w:t>
      </w:r>
      <w:r>
        <w:rPr>
          <w:rFonts w:ascii="Times New Roman" w:eastAsia="Times New Roman" w:hAnsi="Times New Roman" w:cs="Times New Roman"/>
          <w:sz w:val="28"/>
          <w:szCs w:val="28"/>
        </w:rPr>
        <w:lastRenderedPageBreak/>
        <w:t>tập thể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Ký kết TƯLĐTT (</w:t>
      </w:r>
      <w:r>
        <w:rPr>
          <w:rFonts w:ascii="Times New Roman" w:eastAsia="Times New Roman" w:hAnsi="Times New Roman" w:cs="Times New Roman"/>
          <w:i/>
          <w:sz w:val="28"/>
          <w:szCs w:val="28"/>
        </w:rPr>
        <w:t>nếu có</w:t>
      </w:r>
      <w:r>
        <w:rPr>
          <w:rFonts w:ascii="Times New Roman" w:eastAsia="Times New Roman" w:hAnsi="Times New Roman" w:cs="Times New Roman"/>
          <w:sz w:val="28"/>
          <w:szCs w:val="28"/>
        </w:rPr>
        <w:t>);</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Khen thưởng </w:t>
      </w:r>
      <w:r>
        <w:rPr>
          <w:rFonts w:ascii="Times New Roman" w:eastAsia="Times New Roman" w:hAnsi="Times New Roman" w:cs="Times New Roman"/>
          <w:i/>
          <w:sz w:val="28"/>
          <w:szCs w:val="28"/>
        </w:rPr>
        <w:t>(nếu có);</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động phong trào thi đua, ký giao ước thi đua </w:t>
      </w:r>
      <w:r>
        <w:rPr>
          <w:rFonts w:ascii="Times New Roman" w:eastAsia="Times New Roman" w:hAnsi="Times New Roman" w:cs="Times New Roman"/>
          <w:i/>
          <w:sz w:val="28"/>
          <w:szCs w:val="28"/>
        </w:rPr>
        <w:t>(nếu có);</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Biểu quyết thông qua nghị quyết hội nghị;</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Bế mạc hội nghị.</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Tổ chức thực hiện nghị quyết hội nghị người lao động</w:t>
      </w:r>
    </w:p>
    <w:p w:rsidR="00AE3DFA" w:rsidRDefault="00AE3DFA" w:rsidP="00AE3DFA">
      <w:pPr>
        <w:pBdr>
          <w:top w:val="nil"/>
          <w:left w:val="nil"/>
          <w:bottom w:val="nil"/>
          <w:right w:val="nil"/>
          <w:between w:val="nil"/>
        </w:pBdr>
        <w:tabs>
          <w:tab w:val="right" w:pos="5765"/>
        </w:tabs>
        <w:spacing w:before="12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Ngay sau khi kết thúc hội nghị, đại diện NSDLĐ và đại diện công đoàn thực hiện các nội dung sau:</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tabs>
          <w:tab w:val="left" w:pos="567"/>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Tiếp thu ý kiến hoàn thiện các nội dung báo cáo đã trình tại hội nghị để ban hành; gửi báo cáo lên cấp trên của các bên;</w:t>
      </w:r>
    </w:p>
    <w:p w:rsidR="00AE3DFA" w:rsidRDefault="00AE3DFA" w:rsidP="00AE3DFA">
      <w:pPr>
        <w:pBdr>
          <w:top w:val="nil"/>
          <w:left w:val="nil"/>
          <w:bottom w:val="nil"/>
          <w:right w:val="nil"/>
          <w:between w:val="nil"/>
        </w:pBdr>
        <w:tabs>
          <w:tab w:val="left" w:pos="567"/>
        </w:tabs>
        <w:spacing w:before="120"/>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Phổ biến Nghị quyết hội nghị đến toàn thể NLĐ;</w:t>
      </w:r>
    </w:p>
    <w:p w:rsidR="00AE3DFA" w:rsidRDefault="00AE3DFA" w:rsidP="00AE3DFA">
      <w:pPr>
        <w:pBdr>
          <w:top w:val="nil"/>
          <w:left w:val="nil"/>
          <w:bottom w:val="nil"/>
          <w:right w:val="nil"/>
          <w:between w:val="nil"/>
        </w:pBdr>
        <w:tabs>
          <w:tab w:val="left" w:pos="567"/>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Chỉ đạo cấp dưới của mỗi bên triển khai thực hiện Nghị quyết hội nghị theo chức năng, nhiệm vụ được giao;</w:t>
      </w:r>
    </w:p>
    <w:p w:rsidR="00AE3DFA" w:rsidRDefault="00AE3DFA" w:rsidP="00AE3DFA">
      <w:pPr>
        <w:pBdr>
          <w:top w:val="nil"/>
          <w:left w:val="nil"/>
          <w:bottom w:val="nil"/>
          <w:right w:val="nil"/>
          <w:between w:val="nil"/>
        </w:pBdr>
        <w:tabs>
          <w:tab w:val="left" w:pos="567"/>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Sửa đổi, bổ sung nội quy, quy chế có nội dung trái với thỏa ước lao động tập thể đã ký kết hoặc sửa đổi, bổ sung (nếu có) hoặc trái với Nghị quyết của hội nghị;</w:t>
      </w:r>
    </w:p>
    <w:p w:rsidR="00AE3DFA" w:rsidRDefault="00AE3DFA" w:rsidP="00AE3DFA">
      <w:pPr>
        <w:pBdr>
          <w:top w:val="nil"/>
          <w:left w:val="nil"/>
          <w:bottom w:val="nil"/>
          <w:right w:val="nil"/>
          <w:between w:val="nil"/>
        </w:pBdr>
        <w:tabs>
          <w:tab w:val="left" w:pos="704"/>
        </w:tabs>
        <w:spacing w:before="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Định kỳ 6 tháng đánh giá thực hiện Nghị quyết hội nghị (đánh giá những nội dung đã thực hiện, những tồn tại, vướng mắc, phát sinh trong quá trình thực hiện, đề xuất các giải pháp để thực hiện nghị quyết trong thời gian tiếp theo).</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ĐỐI VỚI NHỮNG DOANH NGHIỆP KHÁC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ab/>
        <w:t>Đối với các doanh nghiệp chưa thành lập tổ chức công đoàn, doanh nghiệp có công đoàn cơ sở không thuộc Công đoàn Khu Kinh tế tỉnh, doanh nghiệp có tổ chức đại diện của NLĐ hoặc doanh nghiệp có NLĐ không là đoàn viên công đoàn thì nghiên cứu, vận dụng để triển khai xây dựng và thực hiện quy chế dân chủ ở cơ sở tại nơi làm việc.</w:t>
      </w:r>
    </w:p>
    <w:p w:rsidR="00AE3DFA" w:rsidRDefault="00AE3DFA" w:rsidP="00AE3DFA">
      <w:pPr>
        <w:pBdr>
          <w:top w:val="nil"/>
          <w:left w:val="nil"/>
          <w:bottom w:val="nil"/>
          <w:right w:val="nil"/>
          <w:between w:val="nil"/>
        </w:pBdr>
        <w:spacing w:before="120"/>
        <w:ind w:firstLine="709"/>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Quét mã QR để tải </w:t>
      </w:r>
      <w:r>
        <w:rPr>
          <w:rFonts w:ascii="Times New Roman" w:eastAsia="Times New Roman" w:hAnsi="Times New Roman" w:cs="Times New Roman"/>
          <w:i/>
          <w:sz w:val="28"/>
          <w:szCs w:val="28"/>
          <w:lang w:val="en-US"/>
        </w:rPr>
        <w:t xml:space="preserve">tài liệu trên </w:t>
      </w:r>
      <w:r>
        <w:rPr>
          <w:rFonts w:ascii="Times New Roman" w:eastAsia="Times New Roman" w:hAnsi="Times New Roman" w:cs="Times New Roman"/>
          <w:i/>
          <w:sz w:val="28"/>
          <w:szCs w:val="28"/>
        </w:rPr>
        <w:t>về trên điện thoại</w:t>
      </w:r>
    </w:p>
    <w:p w:rsidR="00AE3DFA" w:rsidRDefault="00AE3DFA" w:rsidP="00AE3DFA">
      <w:pPr>
        <w:spacing w:before="240" w:after="240"/>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noProof/>
          <w:sz w:val="28"/>
          <w:szCs w:val="28"/>
          <w:lang w:val="en-US"/>
        </w:rPr>
        <w:drawing>
          <wp:inline distT="114300" distB="114300" distL="114300" distR="114300" wp14:anchorId="4CBC4683" wp14:editId="6DE9EC59">
            <wp:extent cx="2197289" cy="2129051"/>
            <wp:effectExtent l="0" t="0" r="0" b="5080"/>
            <wp:docPr id="32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6"/>
                    <a:srcRect/>
                    <a:stretch>
                      <a:fillRect/>
                    </a:stretch>
                  </pic:blipFill>
                  <pic:spPr>
                    <a:xfrm>
                      <a:off x="0" y="0"/>
                      <a:ext cx="2199341" cy="2131039"/>
                    </a:xfrm>
                    <a:prstGeom prst="rect">
                      <a:avLst/>
                    </a:prstGeom>
                    <a:ln/>
                  </pic:spPr>
                </pic:pic>
              </a:graphicData>
            </a:graphic>
          </wp:inline>
        </w:drawing>
      </w:r>
    </w:p>
    <w:tbl>
      <w:tblPr>
        <w:tblW w:w="9498" w:type="dxa"/>
        <w:tblInd w:w="108" w:type="dxa"/>
        <w:tblLayout w:type="fixed"/>
        <w:tblLook w:val="0000" w:firstRow="0" w:lastRow="0" w:firstColumn="0" w:lastColumn="0" w:noHBand="0" w:noVBand="0"/>
      </w:tblPr>
      <w:tblGrid>
        <w:gridCol w:w="3261"/>
        <w:gridCol w:w="6237"/>
      </w:tblGrid>
      <w:tr w:rsidR="00AE3DFA" w:rsidTr="00AE3DFA">
        <w:trPr>
          <w:trHeight w:val="989"/>
        </w:trPr>
        <w:tc>
          <w:tcPr>
            <w:tcW w:w="3261" w:type="dxa"/>
            <w:shd w:val="clear" w:color="auto" w:fill="auto"/>
          </w:tcPr>
          <w:p w:rsidR="00AE3DFA" w:rsidRDefault="00AE3DFA" w:rsidP="00AE3DFA">
            <w:pPr>
              <w:spacing w:line="340" w:lineRule="auto"/>
              <w:jc w:val="center"/>
              <w:rPr>
                <w:rFonts w:ascii="Times New Roman" w:eastAsia="Times New Roman" w:hAnsi="Times New Roman" w:cs="Times New Roman"/>
                <w:b/>
                <w:sz w:val="28"/>
                <w:szCs w:val="28"/>
              </w:rPr>
            </w:pPr>
            <w:bookmarkStart w:id="15" w:name="bookmark=id.2jxsxqh" w:colFirst="0" w:colLast="0"/>
            <w:bookmarkStart w:id="16" w:name="bookmark=id.1ksv4uv" w:colFirst="0" w:colLast="0"/>
            <w:bookmarkStart w:id="17" w:name="bookmark=id.44sinio" w:colFirst="0" w:colLast="0"/>
            <w:bookmarkEnd w:id="15"/>
            <w:bookmarkEnd w:id="16"/>
            <w:bookmarkEnd w:id="17"/>
            <w:r>
              <w:rPr>
                <w:noProof/>
                <w:lang w:val="en-US"/>
              </w:rPr>
              <w:lastRenderedPageBreak/>
              <mc:AlternateContent>
                <mc:Choice Requires="wps">
                  <w:drawing>
                    <wp:anchor distT="4294967295" distB="4294967295" distL="114300" distR="114300" simplePos="0" relativeHeight="251661312" behindDoc="0" locked="0" layoutInCell="1" hidden="0" allowOverlap="1" wp14:anchorId="723CBF50" wp14:editId="1F84563A">
                      <wp:simplePos x="0" y="0"/>
                      <wp:positionH relativeFrom="column">
                        <wp:posOffset>291787</wp:posOffset>
                      </wp:positionH>
                      <wp:positionV relativeFrom="paragraph">
                        <wp:posOffset>255725</wp:posOffset>
                      </wp:positionV>
                      <wp:extent cx="1371600" cy="0"/>
                      <wp:effectExtent l="0" t="0" r="19050" b="19050"/>
                      <wp:wrapNone/>
                      <wp:docPr id="324" name="Straight Arrow Connector 324"/>
                      <wp:cNvGraphicFramePr/>
                      <a:graphic xmlns:a="http://schemas.openxmlformats.org/drawingml/2006/main">
                        <a:graphicData uri="http://schemas.microsoft.com/office/word/2010/wordprocessingShape">
                          <wps:wsp>
                            <wps:cNvCnPr/>
                            <wps:spPr>
                              <a:xfrm>
                                <a:off x="0" y="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4" o:spid="_x0000_s1026" type="#_x0000_t32" style="position:absolute;margin-left:23pt;margin-top:20.15pt;width:108pt;height:0;z-index:251661312;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5Js3AEAALoDAAAOAAAAZHJzL2Uyb0RvYy54bWysU01vEzEQvSPxHyzfySYpLTTKpkIJ5YIg&#10;UuEHTGzvriXbY43dbPLvGTtpWuCCKvbgHdvz8d6b8fLu4J3YG0oWQytnk6kUJijUNvSt/Pnj/t1H&#10;KVKGoMFhMK08miTvVm/fLMe4MHMc0GlDgpOEtBhjK4ec46JpkhqMhzTBaAJfdkgeMm+pbzTByNm9&#10;a+bT6U0zIulIqExKfLo5XcpVzd91RuXvXZdMFq6VjC3Xleq6K2uzWsKiJ4iDVWcY8AoUHmzgopdU&#10;G8ggHsn+lcpbRZiwyxOFvsGus8pUDsxmNv2DzcMA0VQuLE6KF5nS/0urvu23JKxu5dX8vRQBPDfp&#10;IRPYfsjiExGOYo0hsJBIoviwYmNMCw5chy2ddyluqdA/dOTLn4mJQ1X5eFHZHLJQfDi7+jC7mXIz&#10;1NNd8xwYKeUvBr0oRivTGckFwqyqDPuvKXNpDnwKKFUD3lvnaktdEGMrb6/n11wHeLA6B5lNH5lq&#10;Cn1Nk9BZXUJKcKJ+t3Yk9lBGpX6FK5f4za3U20AaTn716jREhI9B19qDAf05aJGPkcUMPPeygPFG&#10;S+EMP5NiVc8M1v2LJ4NwgbEU4U9SF2uH+lg7UM95QCra8zCXCXy5r9HPT271CwAA//8DAFBLAwQU&#10;AAYACAAAACEAbSa9it0AAAAIAQAADwAAAGRycy9kb3ducmV2LnhtbEyPQU/DMAyF70j7D5En7YJY&#10;sgLVVppO0yQOHNkmcc0a0xYap2rStezXY8QBTpbfs56/l28n14oL9qHxpGG1VCCQSm8bqjScjs93&#10;axAhGrKm9YQavjDAtpjd5CazfqRXvBxiJTiEQmY01DF2mZShrNGZsPQdEnvvvncm8tpX0vZm5HDX&#10;ykSpVDrTEH+oTYf7GsvPw+A0YBgeV2q3cdXp5TreviXXj7E7ar2YT7snEBGn+HcMP/iMDgUznf1A&#10;NohWw0PKVSJPdQ+C/SRNWDj/CrLI5f8CxTcAAAD//wMAUEsBAi0AFAAGAAgAAAAhALaDOJL+AAAA&#10;4QEAABMAAAAAAAAAAAAAAAAAAAAAAFtDb250ZW50X1R5cGVzXS54bWxQSwECLQAUAAYACAAAACEA&#10;OP0h/9YAAACUAQAACwAAAAAAAAAAAAAAAAAvAQAAX3JlbHMvLnJlbHNQSwECLQAUAAYACAAAACEA&#10;34+SbNwBAAC6AwAADgAAAAAAAAAAAAAAAAAuAgAAZHJzL2Uyb0RvYy54bWxQSwECLQAUAAYACAAA&#10;ACEAbSa9it0AAAAIAQAADwAAAAAAAAAAAAAAAAA2BAAAZHJzL2Rvd25yZXYueG1sUEsFBgAAAAAE&#10;AAQA8wAAAEAFAAAAAA==&#10;"/>
                  </w:pict>
                </mc:Fallback>
              </mc:AlternateContent>
            </w:r>
            <w:r>
              <w:rPr>
                <w:rFonts w:ascii="Times New Roman" w:eastAsia="Times New Roman" w:hAnsi="Times New Roman" w:cs="Times New Roman"/>
                <w:b/>
                <w:sz w:val="28"/>
                <w:szCs w:val="28"/>
              </w:rPr>
              <w:t>TÊN DOANH NGHIỆP</w:t>
            </w:r>
          </w:p>
        </w:tc>
        <w:tc>
          <w:tcPr>
            <w:tcW w:w="6237" w:type="dxa"/>
            <w:shd w:val="clear" w:color="auto" w:fill="auto"/>
          </w:tcPr>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noProof/>
                <w:lang w:val="en-US"/>
              </w:rPr>
              <mc:AlternateContent>
                <mc:Choice Requires="wps">
                  <w:drawing>
                    <wp:anchor distT="0" distB="0" distL="114300" distR="114300" simplePos="0" relativeHeight="251662336" behindDoc="0" locked="0" layoutInCell="1" hidden="0" allowOverlap="1" wp14:anchorId="33CCEBE1" wp14:editId="5781EF3A">
                      <wp:simplePos x="0" y="0"/>
                      <wp:positionH relativeFrom="column">
                        <wp:posOffset>3060700</wp:posOffset>
                      </wp:positionH>
                      <wp:positionV relativeFrom="paragraph">
                        <wp:posOffset>-330199</wp:posOffset>
                      </wp:positionV>
                      <wp:extent cx="822985" cy="300470"/>
                      <wp:effectExtent l="0" t="0" r="0" b="0"/>
                      <wp:wrapNone/>
                      <wp:docPr id="315" name="Rectangle 315"/>
                      <wp:cNvGraphicFramePr/>
                      <a:graphic xmlns:a="http://schemas.openxmlformats.org/drawingml/2006/main">
                        <a:graphicData uri="http://schemas.microsoft.com/office/word/2010/wordprocessingShape">
                          <wps:wsp>
                            <wps:cNvSpPr/>
                            <wps:spPr>
                              <a:xfrm>
                                <a:off x="4939270" y="3634528"/>
                                <a:ext cx="813460" cy="29094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E3DFA" w:rsidRDefault="00AE3DFA" w:rsidP="00AE3DFA">
                                  <w:pPr>
                                    <w:textDirection w:val="btLr"/>
                                  </w:pPr>
                                  <w:r>
                                    <w:rPr>
                                      <w:rFonts w:ascii="Times New Roman" w:eastAsia="Times New Roman" w:hAnsi="Times New Roman" w:cs="Times New Roman"/>
                                    </w:rPr>
                                    <w:t>Mẫu số 1</w:t>
                                  </w:r>
                                </w:p>
                              </w:txbxContent>
                            </wps:txbx>
                            <wps:bodyPr spcFirstLastPara="1" wrap="square" lIns="91425" tIns="45700" rIns="91425" bIns="45700" anchor="t" anchorCtr="0">
                              <a:noAutofit/>
                            </wps:bodyPr>
                          </wps:wsp>
                        </a:graphicData>
                      </a:graphic>
                    </wp:anchor>
                  </w:drawing>
                </mc:Choice>
                <mc:Fallback>
                  <w:pict>
                    <v:rect id="Rectangle 315" o:spid="_x0000_s1026" style="position:absolute;left:0;text-align:left;margin-left:241pt;margin-top:-26pt;width:64.8pt;height:23.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4S8OQIAAHQEAAAOAAAAZHJzL2Uyb0RvYy54bWysVNtuEzEQfUfiHyy/093c2ibqpkItQUgV&#10;rSh8wMTrzVryDdvN5e859oY2BSQkxD5sxuvxmXPOeHJ1vTeabWWIytmGj85qzqQVrlV20/BvX1fv&#10;LjmLiWxL2lnZ8IOM/Hr59s3Vzi/k2PVOtzIwgNi42PmG9yn5RVVF0UtD8cx5abHZuWAoYRk2VRto&#10;B3Sjq3Fdn1c7F1ofnJAx4uvtsMmXBb/rpEj3XRdlYrrh4JbKO5T3Or+r5RUtNoF8r8SRBv0DC0PK&#10;ougz1C0lYk9B/QZllAguui6dCWcq13VKyKIBakb1L2oee/KyaIE50T/bFP8frPi8fQhMtQ2fjGac&#10;WTJo0hfYRnajJcsfYdHOxwUyH/1DOK4iwqx33wWTf6GE7Rs+nU/m4wsYfQDg+WQ6G18OFst9YgIJ&#10;l6PJ9Bz7AgnjeT2fFvzqBciHmD5KZ1gOGh5ApRhL27uYUBypP1Ny3ei0aldK67IIm/WNDmxL6Paq&#10;PLk6jrxK05btGj6fjSFYEC5dpykhNB42RLsp9V6diKfAdXn+BJyJ3VLsBwIFYVBvVMIt18rAgOfT&#10;tOgltR9sy9LBw3WLAeGZWTScaYlxQgD6tEik9N/zIFNbqM3NGtqTo7Rf7489W7v2gGZHL1YKTO8o&#10;pgcKuO4jlMUIoOD3JwogoT9Z3LH5aJotSmUxnV3U6Fs43Vmf7pAVvcNkwckhvEllzrIA694/Jdep&#10;0sDMaqByJIurXZp0HMM8O6frkvXyZ7H8AQAA//8DAFBLAwQUAAYACAAAACEAwtYr5t4AAAAKAQAA&#10;DwAAAGRycy9kb3ducmV2LnhtbEyPzU7DMBCE70i8g7VIXFDrpJS0SuNUEIkjSE15gG28TSLidRQ7&#10;P7w97gluuzuj2W+y42I6MdHgWssK4nUEgriyuuVawdf5fbUH4Tyyxs4yKfghB8f8/i7DVNuZTzSV&#10;vhYhhF2KChrv+1RKVzVk0K1tTxy0qx0M+rAOtdQDziHcdHITRYk02HL40GBPRUPVdzkaBWf33BbU&#10;lTs3TeXHWzE+mRk/lXp8WF4PIDwt/s8MN/yADnlgutiRtROdgu1+E7p4BauX2xAcSRwnIC7hst2B&#10;zDP5v0L+CwAA//8DAFBLAQItABQABgAIAAAAIQC2gziS/gAAAOEBAAATAAAAAAAAAAAAAAAAAAAA&#10;AABbQ29udGVudF9UeXBlc10ueG1sUEsBAi0AFAAGAAgAAAAhADj9If/WAAAAlAEAAAsAAAAAAAAA&#10;AAAAAAAALwEAAF9yZWxzLy5yZWxzUEsBAi0AFAAGAAgAAAAhAEGbhLw5AgAAdAQAAA4AAAAAAAAA&#10;AAAAAAAALgIAAGRycy9lMm9Eb2MueG1sUEsBAi0AFAAGAAgAAAAhAMLWK+beAAAACgEAAA8AAAAA&#10;AAAAAAAAAAAAkwQAAGRycy9kb3ducmV2LnhtbFBLBQYAAAAABAAEAPMAAACeBQAAAAA=&#10;">
                      <v:stroke startarrowwidth="narrow" startarrowlength="short" endarrowwidth="narrow" endarrowlength="short"/>
                      <v:textbox inset="2.53958mm,1.2694mm,2.53958mm,1.2694mm">
                        <w:txbxContent>
                          <w:p w:rsidR="00AE3DFA" w:rsidRDefault="00AE3DFA" w:rsidP="00AE3DFA">
                            <w:pPr>
                              <w:textDirection w:val="btLr"/>
                            </w:pPr>
                            <w:r>
                              <w:rPr>
                                <w:rFonts w:ascii="Times New Roman" w:eastAsia="Times New Roman" w:hAnsi="Times New Roman" w:cs="Times New Roman"/>
                              </w:rPr>
                              <w:t>Mẫu số 1</w:t>
                            </w:r>
                          </w:p>
                        </w:txbxContent>
                      </v:textbox>
                    </v:rect>
                  </w:pict>
                </mc:Fallback>
              </mc:AlternateConten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rsidR="00AE3DFA" w:rsidRDefault="00AE3DFA" w:rsidP="00AE3DFA">
            <w:pPr>
              <w:spacing w:line="340" w:lineRule="auto"/>
              <w:jc w:val="center"/>
              <w:rPr>
                <w:rFonts w:ascii="Times New Roman" w:eastAsia="Times New Roman" w:hAnsi="Times New Roman" w:cs="Times New Roman"/>
              </w:rPr>
            </w:pPr>
            <w:r>
              <w:rPr>
                <w:noProof/>
                <w:lang w:val="en-US"/>
              </w:rPr>
              <mc:AlternateContent>
                <mc:Choice Requires="wps">
                  <w:drawing>
                    <wp:anchor distT="4294967295" distB="4294967295" distL="114300" distR="114300" simplePos="0" relativeHeight="251663360" behindDoc="0" locked="0" layoutInCell="1" hidden="0" allowOverlap="1" wp14:anchorId="2EC371C4" wp14:editId="1AF0430C">
                      <wp:simplePos x="0" y="0"/>
                      <wp:positionH relativeFrom="column">
                        <wp:posOffset>1114378</wp:posOffset>
                      </wp:positionH>
                      <wp:positionV relativeFrom="paragraph">
                        <wp:posOffset>58742</wp:posOffset>
                      </wp:positionV>
                      <wp:extent cx="1600200" cy="0"/>
                      <wp:effectExtent l="0" t="0" r="19050" b="19050"/>
                      <wp:wrapNone/>
                      <wp:docPr id="311" name="Straight Arrow Connector 311"/>
                      <wp:cNvGraphicFramePr/>
                      <a:graphic xmlns:a="http://schemas.openxmlformats.org/drawingml/2006/main">
                        <a:graphicData uri="http://schemas.microsoft.com/office/word/2010/wordprocessingShape">
                          <wps:wsp>
                            <wps:cNvCnPr/>
                            <wps:spPr>
                              <a:xfrm>
                                <a:off x="0" y="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1" o:spid="_x0000_s1026" type="#_x0000_t32" style="position:absolute;margin-left:87.75pt;margin-top:4.65pt;width:126pt;height:0;z-index:251663360;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t442wEAALoDAAAOAAAAZHJzL2Uyb0RvYy54bWysU9uO2yAQfa/Uf0C8N7ZT7aqN4qyqpNuX&#10;ql1p2w8ggG0kYNAMGyd/34Fks728VFX9gAeYyzlnhvXdMXhxsEgOYi+7RSuFjRqMi2Mvv3+7f/NO&#10;CsoqGuUh2l6eLMm7zetX6zmt7BIm8Mai4CSRVnPq5ZRzWjUN6ckGRQtINvLlABhU5i2OjUE1c/bg&#10;m2Xb3jYzoEkI2hLx6e58KTc1/zBYnb8OA9ksfC8ZW64r1nVf1mazVqsRVZqcvsBQ/4AiKBe56DXV&#10;TmUlntD9kSo4jUAw5IWG0MAwOG0rB2bTtb+xeZxUspULi0PpKhP9v7T6y+EBhTO9fNt1UkQVuEmP&#10;GZUbpyw+IMIsthAjCwkoig8rNidaceA2PuBlR+kBC/3jgKH8mZg4VpVPV5XtMQvNh91t23LrpNDP&#10;d81LYELKnywEUYxe0gXJFUJXVVaHz5S5NAc+B5SqEe6d97WlPoq5l+9vljdcR/FgDV5lNkNiqhTH&#10;mobAO1NCSjDhuN96FAdVRqV+hSuX+MWt1Nspms5+9eo8RAhP0dTak1XmYzQinxKLGXnuZQETrJHC&#10;W34mxaqeWTn/N54MwkfGUoQ/S12sPZhT7UA95wGpaC/DXCbw532Nfnlymx8AAAD//wMAUEsDBBQA&#10;BgAIAAAAIQDUEWJG2gAAAAcBAAAPAAAAZHJzL2Rvd25yZXYueG1sTI7BTsJAFEX3JvzD5JmwMTKl&#10;WoHaKSEmLlwKJGyHzqOtdt40nSmtfL1PN7A8uTf3nmw92kacsfO1IwXzWQQCqXCmplLBfvf+uATh&#10;gyajG0eo4Ac9rPPJXaZT4wb6xPM2lIJHyKdaQRVCm0rpiwqt9jPXInF2cp3VgbErpen0wOO2kXEU&#10;vUira+KHSrf4VmHxve2tAvR9Mo82K1vuPy7DwyG+fA3tTqnp/bh5BRFwDNcy/OmzOuTsdHQ9GS8a&#10;5kWScFXB6gkE58/xgvn4zzLP5K1//gsAAP//AwBQSwECLQAUAAYACAAAACEAtoM4kv4AAADhAQAA&#10;EwAAAAAAAAAAAAAAAAAAAAAAW0NvbnRlbnRfVHlwZXNdLnhtbFBLAQItABQABgAIAAAAIQA4/SH/&#10;1gAAAJQBAAALAAAAAAAAAAAAAAAAAC8BAABfcmVscy8ucmVsc1BLAQItABQABgAIAAAAIQD5yt44&#10;2wEAALoDAAAOAAAAAAAAAAAAAAAAAC4CAABkcnMvZTJvRG9jLnhtbFBLAQItABQABgAIAAAAIQDU&#10;EWJG2gAAAAcBAAAPAAAAAAAAAAAAAAAAADUEAABkcnMvZG93bnJldi54bWxQSwUGAAAAAAQABADz&#10;AAAAPAUAAAAA&#10;"/>
                  </w:pict>
                </mc:Fallback>
              </mc:AlternateContent>
            </w:r>
          </w:p>
        </w:tc>
      </w:tr>
    </w:tbl>
    <w:p w:rsidR="00AE3DFA" w:rsidRDefault="00AE3DFA" w:rsidP="00AE3DFA">
      <w:pPr>
        <w:keepNext/>
        <w:keepLines/>
        <w:pBdr>
          <w:top w:val="nil"/>
          <w:left w:val="nil"/>
          <w:bottom w:val="nil"/>
          <w:right w:val="nil"/>
          <w:between w:val="nil"/>
        </w:pBdr>
        <w:tabs>
          <w:tab w:val="left" w:pos="4051"/>
        </w:tabs>
        <w:spacing w:line="264" w:lineRule="auto"/>
        <w:jc w:val="center"/>
        <w:rPr>
          <w:rFonts w:ascii="Times New Roman" w:eastAsia="Times New Roman" w:hAnsi="Times New Roman" w:cs="Times New Roman"/>
          <w:b/>
          <w:sz w:val="28"/>
          <w:szCs w:val="28"/>
        </w:rPr>
      </w:pPr>
    </w:p>
    <w:p w:rsidR="00AE3DFA" w:rsidRDefault="00AE3DFA" w:rsidP="00AE3DFA">
      <w:pPr>
        <w:keepNext/>
        <w:keepLines/>
        <w:pBdr>
          <w:top w:val="nil"/>
          <w:left w:val="nil"/>
          <w:bottom w:val="nil"/>
          <w:right w:val="nil"/>
          <w:between w:val="nil"/>
        </w:pBdr>
        <w:tabs>
          <w:tab w:val="left" w:pos="4051"/>
        </w:tabs>
        <w:spacing w:line="264"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BIÊN BẢN </w:t>
      </w:r>
    </w:p>
    <w:p w:rsidR="00AE3DFA" w:rsidRDefault="00AE3DFA" w:rsidP="00AE3DFA">
      <w:pPr>
        <w:keepNext/>
        <w:keepLines/>
        <w:pBdr>
          <w:top w:val="nil"/>
          <w:left w:val="nil"/>
          <w:bottom w:val="nil"/>
          <w:right w:val="nil"/>
          <w:between w:val="nil"/>
        </w:pBdr>
        <w:tabs>
          <w:tab w:val="left" w:pos="4051"/>
        </w:tabs>
        <w:spacing w:after="440" w:line="264" w:lineRule="auto"/>
        <w:jc w:val="center"/>
        <w:rPr>
          <w:rFonts w:ascii="Times New Roman" w:eastAsia="Times New Roman" w:hAnsi="Times New Roman" w:cs="Times New Roman"/>
          <w:b/>
        </w:rPr>
      </w:pPr>
      <w:r>
        <w:rPr>
          <w:rFonts w:ascii="Times New Roman" w:eastAsia="Times New Roman" w:hAnsi="Times New Roman" w:cs="Times New Roman"/>
          <w:b/>
        </w:rPr>
        <w:t>ĐỐI THOẠI ĐỊNH KỲ/ THEO YÊU CẦU/ KHI CÓ VỤ VIỆC TẠI NƠI LÀM VIỆC</w:t>
      </w:r>
      <w:r>
        <w:rPr>
          <w:rFonts w:ascii="Times New Roman" w:eastAsia="Times New Roman" w:hAnsi="Times New Roman" w:cs="Times New Roman"/>
          <w:b/>
        </w:rPr>
        <w:br/>
        <w:t>LẦN THỨ……….   NĂM 20..........</w:t>
      </w:r>
    </w:p>
    <w:p w:rsidR="00AE3DFA" w:rsidRDefault="00AE3DFA" w:rsidP="00AE3DFA">
      <w:pPr>
        <w:pBdr>
          <w:top w:val="nil"/>
          <w:left w:val="nil"/>
          <w:bottom w:val="nil"/>
          <w:right w:val="nil"/>
          <w:between w:val="nil"/>
        </w:pBdr>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Bộ luật Lao động năm 2019; Nghị định số 145/2020/NĐ-CP ngày 14/12/2020 của Chính phủ quy định chi tiết và hướng dẫn thi hành một số điều của Bộ luật Lao động về điều kiện lao động và quan hệ lao động;</w:t>
      </w:r>
    </w:p>
    <w:p w:rsidR="00AE3DFA" w:rsidRDefault="00AE3DFA" w:rsidP="00AE3DFA">
      <w:pPr>
        <w:pBdr>
          <w:top w:val="nil"/>
          <w:left w:val="nil"/>
          <w:bottom w:val="nil"/>
          <w:right w:val="nil"/>
          <w:between w:val="nil"/>
        </w:pBdr>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Quyết định số:.../QĐ-, ngày .../.../... của Giám đốc Công ty………….</w:t>
      </w:r>
    </w:p>
    <w:p w:rsidR="00AE3DFA" w:rsidRDefault="00AE3DFA" w:rsidP="00AE3DFA">
      <w:pPr>
        <w:pBdr>
          <w:top w:val="nil"/>
          <w:left w:val="nil"/>
          <w:bottom w:val="nil"/>
          <w:right w:val="nil"/>
          <w:between w:val="nil"/>
        </w:pBdr>
        <w:spacing w:after="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về việc ban hành Quy chế dân chủ ở cơ sở tại nơi làm việc;</w:t>
      </w:r>
    </w:p>
    <w:p w:rsidR="00AE3DFA" w:rsidRDefault="00AE3DFA" w:rsidP="00AE3DFA">
      <w:pPr>
        <w:pBdr>
          <w:top w:val="nil"/>
          <w:left w:val="nil"/>
          <w:bottom w:val="nil"/>
          <w:right w:val="nil"/>
          <w:between w:val="nil"/>
        </w:pBdr>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Vào lúc ... giờ... phút, ngày ... tháng ... năm 20 ..., tại (địa điểm tổ chức đối thoại)... Công ty ... đã tổ chức đối thoại … lần thứ ... năm ...</w:t>
      </w:r>
    </w:p>
    <w:p w:rsidR="00AE3DFA" w:rsidRDefault="00AE3DFA" w:rsidP="00AE3DFA">
      <w:pPr>
        <w:pBdr>
          <w:top w:val="nil"/>
          <w:left w:val="nil"/>
          <w:bottom w:val="nil"/>
          <w:right w:val="nil"/>
          <w:between w:val="nil"/>
        </w:pBdr>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Thành phần tham dự:</w:t>
      </w:r>
    </w:p>
    <w:p w:rsidR="00AE3DFA" w:rsidRDefault="00AE3DFA" w:rsidP="00AE3DFA">
      <w:pPr>
        <w:numPr>
          <w:ilvl w:val="0"/>
          <w:numId w:val="3"/>
        </w:numPr>
        <w:pBdr>
          <w:top w:val="nil"/>
          <w:left w:val="nil"/>
          <w:bottom w:val="nil"/>
          <w:right w:val="nil"/>
          <w:between w:val="nil"/>
        </w:pBdr>
        <w:tabs>
          <w:tab w:val="left" w:pos="1134"/>
        </w:tabs>
        <w:spacing w:after="60"/>
        <w:ind w:firstLine="680"/>
        <w:jc w:val="both"/>
        <w:rPr>
          <w:rFonts w:ascii="Times New Roman" w:eastAsia="Times New Roman" w:hAnsi="Times New Roman" w:cs="Times New Roman"/>
          <w:sz w:val="28"/>
          <w:szCs w:val="28"/>
        </w:rPr>
      </w:pPr>
      <w:bookmarkStart w:id="18" w:name="bookmark=id.z337ya" w:colFirst="0" w:colLast="0"/>
      <w:bookmarkEnd w:id="18"/>
      <w:r>
        <w:rPr>
          <w:rFonts w:ascii="Times New Roman" w:eastAsia="Times New Roman" w:hAnsi="Times New Roman" w:cs="Times New Roman"/>
          <w:sz w:val="28"/>
          <w:szCs w:val="28"/>
        </w:rPr>
        <w:t>Đại diện Ban Giám đốc công ty:</w:t>
      </w:r>
    </w:p>
    <w:p w:rsidR="00AE3DFA" w:rsidRDefault="00AE3DFA" w:rsidP="00AE3DFA">
      <w:pPr>
        <w:pBdr>
          <w:top w:val="nil"/>
          <w:left w:val="nil"/>
          <w:bottom w:val="nil"/>
          <w:right w:val="nil"/>
          <w:between w:val="nil"/>
        </w:pBdr>
        <w:tabs>
          <w:tab w:val="left" w:pos="1134"/>
          <w:tab w:val="left" w:pos="5891"/>
          <w:tab w:val="left" w:pos="9161"/>
        </w:tabs>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Ông/Bà:</w:t>
      </w:r>
      <w:r>
        <w:rPr>
          <w:rFonts w:ascii="Times New Roman" w:eastAsia="Times New Roman" w:hAnsi="Times New Roman" w:cs="Times New Roman"/>
          <w:sz w:val="28"/>
          <w:szCs w:val="28"/>
        </w:rPr>
        <w:tab/>
        <w:t>; chức vụ:</w:t>
      </w:r>
      <w:r>
        <w:rPr>
          <w:rFonts w:ascii="Times New Roman" w:eastAsia="Times New Roman" w:hAnsi="Times New Roman" w:cs="Times New Roman"/>
          <w:sz w:val="28"/>
          <w:szCs w:val="28"/>
        </w:rPr>
        <w:tab/>
      </w:r>
    </w:p>
    <w:p w:rsidR="00AE3DFA" w:rsidRDefault="00AE3DFA" w:rsidP="00AE3DFA">
      <w:pPr>
        <w:numPr>
          <w:ilvl w:val="0"/>
          <w:numId w:val="3"/>
        </w:numPr>
        <w:pBdr>
          <w:top w:val="nil"/>
          <w:left w:val="nil"/>
          <w:bottom w:val="nil"/>
          <w:right w:val="nil"/>
          <w:between w:val="nil"/>
        </w:pBdr>
        <w:tabs>
          <w:tab w:val="left" w:pos="1134"/>
        </w:tabs>
        <w:spacing w:after="60"/>
        <w:ind w:firstLine="680"/>
        <w:jc w:val="both"/>
        <w:rPr>
          <w:rFonts w:ascii="Times New Roman" w:eastAsia="Times New Roman" w:hAnsi="Times New Roman" w:cs="Times New Roman"/>
          <w:sz w:val="28"/>
          <w:szCs w:val="28"/>
        </w:rPr>
      </w:pPr>
      <w:bookmarkStart w:id="19" w:name="bookmark=id.3j2qqm3" w:colFirst="0" w:colLast="0"/>
      <w:bookmarkEnd w:id="19"/>
      <w:r>
        <w:rPr>
          <w:rFonts w:ascii="Times New Roman" w:eastAsia="Times New Roman" w:hAnsi="Times New Roman" w:cs="Times New Roman"/>
          <w:sz w:val="28"/>
          <w:szCs w:val="28"/>
        </w:rPr>
        <w:t>Đại diện tập thể người lao động:</w:t>
      </w:r>
    </w:p>
    <w:p w:rsidR="00AE3DFA" w:rsidRDefault="00AE3DFA" w:rsidP="00AE3DFA">
      <w:pPr>
        <w:pBdr>
          <w:top w:val="nil"/>
          <w:left w:val="nil"/>
          <w:bottom w:val="nil"/>
          <w:right w:val="nil"/>
          <w:between w:val="nil"/>
        </w:pBdr>
        <w:tabs>
          <w:tab w:val="left" w:pos="1134"/>
          <w:tab w:val="left" w:pos="5891"/>
          <w:tab w:val="left" w:pos="9161"/>
        </w:tabs>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Ông/Bà:</w:t>
      </w:r>
      <w:r>
        <w:rPr>
          <w:rFonts w:ascii="Times New Roman" w:eastAsia="Times New Roman" w:hAnsi="Times New Roman" w:cs="Times New Roman"/>
          <w:sz w:val="28"/>
          <w:szCs w:val="28"/>
        </w:rPr>
        <w:tab/>
        <w:t>; chức vụ:</w:t>
      </w:r>
      <w:r>
        <w:rPr>
          <w:rFonts w:ascii="Times New Roman" w:eastAsia="Times New Roman" w:hAnsi="Times New Roman" w:cs="Times New Roman"/>
          <w:sz w:val="28"/>
          <w:szCs w:val="28"/>
        </w:rPr>
        <w:tab/>
      </w:r>
    </w:p>
    <w:p w:rsidR="00AE3DFA" w:rsidRDefault="00AE3DFA" w:rsidP="00AE3DFA">
      <w:pPr>
        <w:numPr>
          <w:ilvl w:val="0"/>
          <w:numId w:val="3"/>
        </w:numPr>
        <w:pBdr>
          <w:top w:val="nil"/>
          <w:left w:val="nil"/>
          <w:bottom w:val="nil"/>
          <w:right w:val="nil"/>
          <w:between w:val="nil"/>
        </w:pBdr>
        <w:tabs>
          <w:tab w:val="left" w:pos="1134"/>
          <w:tab w:val="left" w:pos="9161"/>
        </w:tabs>
        <w:spacing w:after="60"/>
        <w:ind w:firstLine="680"/>
        <w:jc w:val="both"/>
        <w:rPr>
          <w:rFonts w:ascii="Times New Roman" w:eastAsia="Times New Roman" w:hAnsi="Times New Roman" w:cs="Times New Roman"/>
          <w:sz w:val="28"/>
          <w:szCs w:val="28"/>
        </w:rPr>
      </w:pPr>
      <w:bookmarkStart w:id="20" w:name="bookmark=id.1y810tw" w:colFirst="0" w:colLast="0"/>
      <w:bookmarkEnd w:id="20"/>
      <w:r>
        <w:rPr>
          <w:rFonts w:ascii="Times New Roman" w:eastAsia="Times New Roman" w:hAnsi="Times New Roman" w:cs="Times New Roman"/>
          <w:sz w:val="28"/>
          <w:szCs w:val="28"/>
        </w:rPr>
        <w:t>Đại diện Công đoàn cấp trên (nếu có):</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tabs>
          <w:tab w:val="left" w:pos="1134"/>
          <w:tab w:val="left" w:pos="5891"/>
          <w:tab w:val="left" w:pos="9161"/>
        </w:tabs>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Ông/Bà:</w:t>
      </w:r>
      <w:r>
        <w:rPr>
          <w:rFonts w:ascii="Times New Roman" w:eastAsia="Times New Roman" w:hAnsi="Times New Roman" w:cs="Times New Roman"/>
          <w:sz w:val="28"/>
          <w:szCs w:val="28"/>
        </w:rPr>
        <w:tab/>
        <w:t>; chức vụ:</w:t>
      </w:r>
      <w:r>
        <w:rPr>
          <w:rFonts w:ascii="Times New Roman" w:eastAsia="Times New Roman" w:hAnsi="Times New Roman" w:cs="Times New Roman"/>
          <w:sz w:val="28"/>
          <w:szCs w:val="28"/>
        </w:rPr>
        <w:tab/>
      </w:r>
    </w:p>
    <w:p w:rsidR="00AE3DFA" w:rsidRDefault="00AE3DFA" w:rsidP="00AE3DFA">
      <w:pPr>
        <w:numPr>
          <w:ilvl w:val="0"/>
          <w:numId w:val="3"/>
        </w:numPr>
        <w:pBdr>
          <w:top w:val="nil"/>
          <w:left w:val="nil"/>
          <w:bottom w:val="nil"/>
          <w:right w:val="nil"/>
          <w:between w:val="nil"/>
        </w:pBdr>
        <w:tabs>
          <w:tab w:val="left" w:pos="1134"/>
        </w:tabs>
        <w:spacing w:after="60"/>
        <w:ind w:firstLine="680"/>
        <w:jc w:val="both"/>
        <w:rPr>
          <w:rFonts w:ascii="Times New Roman" w:eastAsia="Times New Roman" w:hAnsi="Times New Roman" w:cs="Times New Roman"/>
          <w:sz w:val="28"/>
          <w:szCs w:val="28"/>
        </w:rPr>
      </w:pPr>
      <w:bookmarkStart w:id="21" w:name="bookmark=id.4i7ojhp" w:colFirst="0" w:colLast="0"/>
      <w:bookmarkEnd w:id="21"/>
      <w:r>
        <w:rPr>
          <w:rFonts w:ascii="Times New Roman" w:eastAsia="Times New Roman" w:hAnsi="Times New Roman" w:cs="Times New Roman"/>
          <w:sz w:val="28"/>
          <w:szCs w:val="28"/>
        </w:rPr>
        <w:t>Thư ký hội nghị:</w:t>
      </w:r>
    </w:p>
    <w:p w:rsidR="00AE3DFA" w:rsidRDefault="00AE3DFA" w:rsidP="00AE3DFA">
      <w:pPr>
        <w:pBdr>
          <w:top w:val="nil"/>
          <w:left w:val="nil"/>
          <w:bottom w:val="nil"/>
          <w:right w:val="nil"/>
          <w:between w:val="nil"/>
        </w:pBdr>
        <w:tabs>
          <w:tab w:val="left" w:pos="5891"/>
          <w:tab w:val="left" w:pos="9161"/>
        </w:tabs>
        <w:spacing w:after="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Ông/Bà:</w:t>
      </w:r>
      <w:r>
        <w:rPr>
          <w:rFonts w:ascii="Times New Roman" w:eastAsia="Times New Roman" w:hAnsi="Times New Roman" w:cs="Times New Roman"/>
          <w:sz w:val="28"/>
          <w:szCs w:val="28"/>
        </w:rPr>
        <w:tab/>
        <w:t>; chức vụ:</w:t>
      </w:r>
      <w:r>
        <w:rPr>
          <w:rFonts w:ascii="Times New Roman" w:eastAsia="Times New Roman" w:hAnsi="Times New Roman" w:cs="Times New Roman"/>
          <w:sz w:val="28"/>
          <w:szCs w:val="28"/>
        </w:rPr>
        <w:tab/>
      </w:r>
    </w:p>
    <w:p w:rsidR="00AE3DFA" w:rsidRDefault="00AE3DFA" w:rsidP="00AE3DFA">
      <w:pPr>
        <w:pBdr>
          <w:top w:val="nil"/>
          <w:left w:val="nil"/>
          <w:bottom w:val="nil"/>
          <w:right w:val="nil"/>
          <w:between w:val="nil"/>
        </w:pBdr>
        <w:spacing w:after="60" w:line="264"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Phần I. Nội dung đối thoại </w:t>
      </w:r>
      <w:r>
        <w:rPr>
          <w:rFonts w:ascii="Times New Roman" w:eastAsia="Times New Roman" w:hAnsi="Times New Roman" w:cs="Times New Roman"/>
          <w:sz w:val="28"/>
          <w:szCs w:val="28"/>
        </w:rPr>
        <w:t>(ghi rõ những nội dung được tổng hợp từ ý kiến của người lao động đề xuất đối thoại).</w:t>
      </w:r>
    </w:p>
    <w:p w:rsidR="00AE3DFA" w:rsidRDefault="00AE3DFA" w:rsidP="00AE3DFA">
      <w:pPr>
        <w:pBdr>
          <w:top w:val="nil"/>
          <w:left w:val="nil"/>
          <w:bottom w:val="nil"/>
          <w:right w:val="nil"/>
          <w:between w:val="nil"/>
        </w:pBdr>
        <w:spacing w:after="60" w:line="264"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Phần II. Diễn biến cuộc đối thoại </w:t>
      </w:r>
      <w:r>
        <w:rPr>
          <w:rFonts w:ascii="Times New Roman" w:eastAsia="Times New Roman" w:hAnsi="Times New Roman" w:cs="Times New Roman"/>
          <w:sz w:val="28"/>
          <w:szCs w:val="28"/>
        </w:rPr>
        <w:t>(ý kiến thảo luận của các đại biểu tham dự đối thoại).</w:t>
      </w:r>
    </w:p>
    <w:p w:rsidR="00AE3DFA" w:rsidRDefault="00AE3DFA" w:rsidP="00AE3DFA">
      <w:pPr>
        <w:pBdr>
          <w:top w:val="nil"/>
          <w:left w:val="nil"/>
          <w:bottom w:val="nil"/>
          <w:right w:val="nil"/>
          <w:between w:val="nil"/>
        </w:pBdr>
        <w:spacing w:after="60" w:line="254"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Phần III. Kết quả đối thoại </w:t>
      </w:r>
      <w:r>
        <w:rPr>
          <w:rFonts w:ascii="Times New Roman" w:eastAsia="Times New Roman" w:hAnsi="Times New Roman" w:cs="Times New Roman"/>
          <w:sz w:val="28"/>
          <w:szCs w:val="28"/>
        </w:rPr>
        <w:t>(các nội dung thống nhất, giải pháp, thời gian thực hiện và hoàn thành; nội dung chưa thống nhất, đề xuất biện pháp giải quyết).</w:t>
      </w:r>
    </w:p>
    <w:p w:rsidR="00AE3DFA" w:rsidRDefault="00AE3DFA" w:rsidP="00AE3DFA">
      <w:pPr>
        <w:pBdr>
          <w:top w:val="nil"/>
          <w:left w:val="nil"/>
          <w:bottom w:val="nil"/>
          <w:right w:val="nil"/>
          <w:between w:val="nil"/>
        </w:pBdr>
        <w:tabs>
          <w:tab w:val="left" w:pos="5438"/>
          <w:tab w:val="left" w:pos="6379"/>
        </w:tabs>
        <w:spacing w:after="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Buổi đối thoại kết thúc vào lúc</w:t>
      </w:r>
      <w:r>
        <w:rPr>
          <w:rFonts w:ascii="Times New Roman" w:eastAsia="Times New Roman" w:hAnsi="Times New Roman" w:cs="Times New Roman"/>
          <w:sz w:val="28"/>
          <w:szCs w:val="28"/>
        </w:rPr>
        <w:tab/>
        <w:t>giờ</w:t>
      </w:r>
      <w:r>
        <w:rPr>
          <w:rFonts w:ascii="Times New Roman" w:eastAsia="Times New Roman" w:hAnsi="Times New Roman" w:cs="Times New Roman"/>
          <w:sz w:val="28"/>
          <w:szCs w:val="28"/>
        </w:rPr>
        <w:tab/>
        <w:t>phút, cùng ngày.</w:t>
      </w:r>
    </w:p>
    <w:p w:rsidR="00AE3DFA" w:rsidRDefault="00AE3DFA" w:rsidP="00AE3DFA">
      <w:pPr>
        <w:pBdr>
          <w:top w:val="nil"/>
          <w:left w:val="nil"/>
          <w:bottom w:val="nil"/>
          <w:right w:val="nil"/>
          <w:between w:val="nil"/>
        </w:pBdr>
        <w:spacing w:after="34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Biên bản được đọc lại cho các bên tham dự cùng nghe, thống nhất ký tên và được lập thành ... bản và có giá trị như nhau, mỗi bên tham gia đối thoại giữ một bản, một bản lưu tại công ty. Biên bản được công khai đến toàn thể người lao động biết, thực hiện./.</w:t>
      </w:r>
    </w:p>
    <w:tbl>
      <w:tblPr>
        <w:tblW w:w="9456" w:type="dxa"/>
        <w:tblInd w:w="108" w:type="dxa"/>
        <w:tblLayout w:type="fixed"/>
        <w:tblLook w:val="0400" w:firstRow="0" w:lastRow="0" w:firstColumn="0" w:lastColumn="0" w:noHBand="0" w:noVBand="1"/>
      </w:tblPr>
      <w:tblGrid>
        <w:gridCol w:w="3303"/>
        <w:gridCol w:w="3299"/>
        <w:gridCol w:w="2854"/>
      </w:tblGrid>
      <w:tr w:rsidR="00AE3DFA" w:rsidTr="00AE3DFA">
        <w:tc>
          <w:tcPr>
            <w:tcW w:w="3303" w:type="dxa"/>
            <w:shd w:val="clear" w:color="auto" w:fill="auto"/>
          </w:tcPr>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THƯ KÝ</w:t>
            </w:r>
          </w:p>
        </w:tc>
        <w:tc>
          <w:tcPr>
            <w:tcW w:w="3299" w:type="dxa"/>
            <w:shd w:val="clear" w:color="auto" w:fill="auto"/>
          </w:tcPr>
          <w:p w:rsidR="00AE3DFA" w:rsidRDefault="00AE3DFA" w:rsidP="00AE3DFA">
            <w:pPr>
              <w:pBdr>
                <w:top w:val="nil"/>
                <w:left w:val="nil"/>
                <w:bottom w:val="nil"/>
                <w:right w:val="nil"/>
                <w:between w:val="nil"/>
              </w:pBdr>
              <w:tabs>
                <w:tab w:val="left" w:pos="3523"/>
                <w:tab w:val="left" w:pos="7008"/>
              </w:tabs>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ĐẠI DIỆN TẬP THỂ</w:t>
            </w:r>
          </w:p>
          <w:p w:rsidR="00AE3DFA" w:rsidRDefault="00AE3DFA" w:rsidP="00AE3DFA">
            <w:pPr>
              <w:pBdr>
                <w:top w:val="nil"/>
                <w:left w:val="nil"/>
                <w:bottom w:val="nil"/>
                <w:right w:val="nil"/>
                <w:between w:val="nil"/>
              </w:pBdr>
              <w:spacing w:after="3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NGƯỜI LAO ĐỘNG</w:t>
            </w:r>
          </w:p>
        </w:tc>
        <w:tc>
          <w:tcPr>
            <w:tcW w:w="2854" w:type="dxa"/>
            <w:shd w:val="clear" w:color="auto" w:fill="auto"/>
          </w:tcPr>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GIÁM ĐỐC</w:t>
            </w:r>
          </w:p>
        </w:tc>
      </w:tr>
    </w:tbl>
    <w:p w:rsidR="00AE3DFA" w:rsidRDefault="00AE3DFA" w:rsidP="00AE3DFA">
      <w:pPr>
        <w:pBdr>
          <w:top w:val="nil"/>
          <w:left w:val="nil"/>
          <w:bottom w:val="nil"/>
          <w:right w:val="nil"/>
          <w:between w:val="nil"/>
        </w:pBdr>
        <w:tabs>
          <w:tab w:val="left" w:pos="3523"/>
          <w:tab w:val="left" w:pos="7008"/>
        </w:tabs>
        <w:rPr>
          <w:rFonts w:ascii="Times New Roman" w:eastAsia="Times New Roman" w:hAnsi="Times New Roman" w:cs="Times New Roman"/>
          <w:sz w:val="28"/>
          <w:szCs w:val="28"/>
        </w:rPr>
        <w:sectPr w:rsidR="00AE3DFA">
          <w:footerReference w:type="default" r:id="rId7"/>
          <w:footerReference w:type="first" r:id="rId8"/>
          <w:pgSz w:w="11900" w:h="16840"/>
          <w:pgMar w:top="1134" w:right="851" w:bottom="1134" w:left="1701" w:header="0" w:footer="567" w:gutter="0"/>
          <w:pgNumType w:start="1"/>
          <w:cols w:space="720"/>
        </w:sectPr>
      </w:pPr>
    </w:p>
    <w:tbl>
      <w:tblPr>
        <w:tblW w:w="9388" w:type="dxa"/>
        <w:jc w:val="center"/>
        <w:tblLayout w:type="fixed"/>
        <w:tblLook w:val="0000" w:firstRow="0" w:lastRow="0" w:firstColumn="0" w:lastColumn="0" w:noHBand="0" w:noVBand="0"/>
      </w:tblPr>
      <w:tblGrid>
        <w:gridCol w:w="3085"/>
        <w:gridCol w:w="6303"/>
      </w:tblGrid>
      <w:tr w:rsidR="00AE3DFA" w:rsidTr="00AE3DFA">
        <w:trPr>
          <w:trHeight w:val="1109"/>
          <w:jc w:val="center"/>
        </w:trPr>
        <w:tc>
          <w:tcPr>
            <w:tcW w:w="3085" w:type="dxa"/>
            <w:shd w:val="clear" w:color="auto" w:fill="auto"/>
          </w:tcPr>
          <w:p w:rsidR="00AE3DFA" w:rsidRDefault="00AE3DFA" w:rsidP="00AE3DFA">
            <w:pPr>
              <w:spacing w:line="340" w:lineRule="auto"/>
              <w:jc w:val="center"/>
              <w:rPr>
                <w:rFonts w:ascii="Times New Roman" w:eastAsia="Times New Roman" w:hAnsi="Times New Roman" w:cs="Times New Roman"/>
                <w:b/>
                <w:sz w:val="28"/>
                <w:szCs w:val="28"/>
              </w:rPr>
            </w:pPr>
            <w:r>
              <w:rPr>
                <w:noProof/>
                <w:lang w:val="en-US"/>
              </w:rPr>
              <w:lastRenderedPageBreak/>
              <mc:AlternateContent>
                <mc:Choice Requires="wps">
                  <w:drawing>
                    <wp:anchor distT="4294967295" distB="4294967295" distL="114300" distR="114300" simplePos="0" relativeHeight="251664384" behindDoc="0" locked="0" layoutInCell="1" hidden="0" allowOverlap="1" wp14:anchorId="1C084A62" wp14:editId="051A4BAD">
                      <wp:simplePos x="0" y="0"/>
                      <wp:positionH relativeFrom="column">
                        <wp:posOffset>201466</wp:posOffset>
                      </wp:positionH>
                      <wp:positionV relativeFrom="paragraph">
                        <wp:posOffset>248901</wp:posOffset>
                      </wp:positionV>
                      <wp:extent cx="1371600" cy="0"/>
                      <wp:effectExtent l="0" t="0" r="19050" b="19050"/>
                      <wp:wrapNone/>
                      <wp:docPr id="309" name="Straight Arrow Connector 309"/>
                      <wp:cNvGraphicFramePr/>
                      <a:graphic xmlns:a="http://schemas.openxmlformats.org/drawingml/2006/main">
                        <a:graphicData uri="http://schemas.microsoft.com/office/word/2010/wordprocessingShape">
                          <wps:wsp>
                            <wps:cNvCnPr/>
                            <wps:spPr>
                              <a:xfrm>
                                <a:off x="0" y="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09" o:spid="_x0000_s1026" type="#_x0000_t32" style="position:absolute;margin-left:15.85pt;margin-top:19.6pt;width:108pt;height:0;z-index:251664384;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VqZ3AEAALoDAAAOAAAAZHJzL2Uyb0RvYy54bWysU01vEzEQvSPxHyzfyW5StdAomwollAuC&#10;SoUfMLG9u5ZsjzV2s8m/Z+ykKYULQuzBO7bn470349XdwTuxN5Qshk7OZ60UJijUNgyd/PH9/t0H&#10;KVKGoMFhMJ08miTv1m/frKa4NAsc0WlDgpOEtJxiJ8ec47JpkhqNhzTDaAJf9kgeMm9paDTBxNm9&#10;axZte9NMSDoSKpMSn25Pl3Jd8/e9Uflb3yeTheskY8t1pbruytqsV7AcCOJo1RkG/AMKDzZw0Uuq&#10;LWQQT2T/SOWtIkzY55lC32DfW2UqB2Yzb39j8zhCNJULi5PiRab0/9Kqr/sHElZ38qq9lSKA5yY9&#10;ZgI7jFl8JMJJbDAEFhJJFB9WbIppyYGb8EDnXYoPVOgfevLlz8TEoap8vKhsDlkoPpxfvZ/ftNwM&#10;9XzXvARGSvmzQS+K0cl0RnKBMK8qw/5LylyaA58DStWA99a52lIXxNTJ2+vFNdcBHqzeQWbTR6aa&#10;wlDTJHRWl5ASnGjYbRyJPZRRqV/hyiVeuZV6W0jjya9enYaI8CnoWns0oD8FLfIxspiB514WMN5o&#10;KZzhZ1Ks6pnBur/xZBAuMJYi/EnqYu1QH2sH6jkPSEV7HuYygb/ua/TLk1v/BAAA//8DAFBLAwQU&#10;AAYACAAAACEAFhsXrt0AAAAIAQAADwAAAGRycy9kb3ducmV2LnhtbEyPzU7DQAyE70i8w8pIXBDd&#10;JPyUhmyqCokDR9pKXN2sSQJZb5TdNKFPjxEHOFmeGY0/F+vZdepIQ2g9G0gXCSjiytuWawP73fP1&#10;A6gQkS12nsnAFwVYl+dnBebWT/xKx22slZRwyNFAE2Ofax2qhhyGhe+JxXv3g8Mo61BrO+Ak5a7T&#10;WZLca4cty4UGe3pqqPrcjs4AhfEuTTYrV+9fTtPVW3b6mPqdMZcX8+YRVKQ5/oXhB1/QoRSmgx/Z&#10;BtUZuEmXkpS5ykCJn90uRTj8Cros9P8Hym8AAAD//wMAUEsBAi0AFAAGAAgAAAAhALaDOJL+AAAA&#10;4QEAABMAAAAAAAAAAAAAAAAAAAAAAFtDb250ZW50X1R5cGVzXS54bWxQSwECLQAUAAYACAAAACEA&#10;OP0h/9YAAACUAQAACwAAAAAAAAAAAAAAAAAvAQAAX3JlbHMvLnJlbHNQSwECLQAUAAYACAAAACEA&#10;0s1amdwBAAC6AwAADgAAAAAAAAAAAAAAAAAuAgAAZHJzL2Uyb0RvYy54bWxQSwECLQAUAAYACAAA&#10;ACEAFhsXrt0AAAAIAQAADwAAAAAAAAAAAAAAAAA2BAAAZHJzL2Rvd25yZXYueG1sUEsFBgAAAAAE&#10;AAQA8wAAAEAFAAAAAA==&#10;"/>
                  </w:pict>
                </mc:Fallback>
              </mc:AlternateContent>
            </w:r>
            <w:r>
              <w:rPr>
                <w:rFonts w:ascii="Times New Roman" w:eastAsia="Times New Roman" w:hAnsi="Times New Roman" w:cs="Times New Roman"/>
                <w:b/>
                <w:sz w:val="28"/>
                <w:szCs w:val="28"/>
              </w:rPr>
              <w:t>TÊN DOANH NGHIỆP</w:t>
            </w:r>
          </w:p>
        </w:tc>
        <w:tc>
          <w:tcPr>
            <w:tcW w:w="6303" w:type="dxa"/>
            <w:shd w:val="clear" w:color="auto" w:fill="auto"/>
          </w:tcPr>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noProof/>
                <w:lang w:val="en-US"/>
              </w:rPr>
              <mc:AlternateContent>
                <mc:Choice Requires="wps">
                  <w:drawing>
                    <wp:anchor distT="0" distB="0" distL="114300" distR="114300" simplePos="0" relativeHeight="251665408" behindDoc="0" locked="0" layoutInCell="1" hidden="0" allowOverlap="1" wp14:anchorId="48141EFE" wp14:editId="46F5C5C6">
                      <wp:simplePos x="0" y="0"/>
                      <wp:positionH relativeFrom="column">
                        <wp:posOffset>3098800</wp:posOffset>
                      </wp:positionH>
                      <wp:positionV relativeFrom="paragraph">
                        <wp:posOffset>-342899</wp:posOffset>
                      </wp:positionV>
                      <wp:extent cx="822960" cy="300355"/>
                      <wp:effectExtent l="0" t="0" r="0" b="0"/>
                      <wp:wrapNone/>
                      <wp:docPr id="316" name="Rectangle 316"/>
                      <wp:cNvGraphicFramePr/>
                      <a:graphic xmlns:a="http://schemas.openxmlformats.org/drawingml/2006/main">
                        <a:graphicData uri="http://schemas.microsoft.com/office/word/2010/wordprocessingShape">
                          <wps:wsp>
                            <wps:cNvSpPr/>
                            <wps:spPr>
                              <a:xfrm>
                                <a:off x="4939283" y="3634585"/>
                                <a:ext cx="813435" cy="2908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E3DFA" w:rsidRDefault="00AE3DFA" w:rsidP="00AE3DFA">
                                  <w:pPr>
                                    <w:textDirection w:val="btLr"/>
                                  </w:pPr>
                                  <w:r>
                                    <w:rPr>
                                      <w:rFonts w:ascii="Times New Roman" w:eastAsia="Times New Roman" w:hAnsi="Times New Roman" w:cs="Times New Roman"/>
                                    </w:rPr>
                                    <w:t>Mẫu số 2</w:t>
                                  </w:r>
                                </w:p>
                              </w:txbxContent>
                            </wps:txbx>
                            <wps:bodyPr spcFirstLastPara="1" wrap="square" lIns="91425" tIns="45700" rIns="91425" bIns="45700" anchor="t" anchorCtr="0">
                              <a:noAutofit/>
                            </wps:bodyPr>
                          </wps:wsp>
                        </a:graphicData>
                      </a:graphic>
                    </wp:anchor>
                  </w:drawing>
                </mc:Choice>
                <mc:Fallback>
                  <w:pict>
                    <v:rect id="Rectangle 316" o:spid="_x0000_s1027" style="position:absolute;left:0;text-align:left;margin-left:244pt;margin-top:-27pt;width:64.8pt;height:23.6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qSPAIAAHsEAAAOAAAAZHJzL2Uyb0RvYy54bWysVF2vEjEQfTfxPzR9l91lAWHDcmMuYkxu&#10;lHj1BwzdLtukX7aFXf6904LAVRMT4z6UaTs9c+bMDMuHQUly5M4Lo2tajHJKuGamEXpf029fN2/m&#10;lPgAugFpNK/piXv6sHr9atnbio9NZ2TDHUEQ7ave1rQLwVZZ5lnHFfiRsVzjZWucgoBbt88aBz2i&#10;K5mN83yW9cY11hnGvcfT9fmSrhJ+23IWPret54HImiK3kFaX1l1cs9USqr0D2wl2oQH/wEKB0Bj0&#10;CrWGAOTgxG9QSjBnvGnDiBmVmbYVjKccMJsi/yWb5w4sT7mgON5eZfL/D5Z9Om4dEU1Ny2JGiQaF&#10;RfqCsoHeS07iIUrUW1+h57PdusvOoxnzHVqn4i9mQoaaThblYjwvKTkh4KycTOfTs8R8CIShw7wo&#10;J+WUEoYO40U+L1MJshuQdT584EaRaNTUIZUkLByffMDg6PrTJcb1RopmI6RMG7ffPUpHjoDV3qQv&#10;RscnL9ykJn1NF9Nx5AHYdK2EgKayKIPX+xTvxQt/D5yn70/AkdgafHcmkBDO2SsRsMulUCjA9TVU&#10;HYfmvW5IOFlUXeOA0MjMK0okx3FCA+lDFUDIv/thmlJjtrFY5/JEKwy7IdW3iFjxZGeaE9bcW7YR&#10;SPgJfNiCw64vMDpOAsb9fgCHXORHja22KCZRqZA2k+nbHOfI3d/s7m9As87ggKGgZ/MxpHGLeWjz&#10;7hBMK1Idb1QunLHDU60u0xhH6H6fvG7/GasfAAAA//8DAFBLAwQUAAYACAAAACEA/DemKt4AAAAK&#10;AQAADwAAAGRycy9kb3ducmV2LnhtbEyPzU7DMBCE70i8g7VIXFDrFEoSpXEqiMQRpKY8gBtvk4h4&#10;HcXOD2/PcoLb7s5o9pv8uNpezDj6zpGC3TYCgVQ701Gj4PP8tklB+KDJ6N4RKvhGD8fi9ibXmXEL&#10;nXCuQiM4hHymFbQhDJmUvm7Rar91AxJrVzdaHXgdG2lGvXC47eVjFMXS6o74Q6sHLFusv6rJKjj7&#10;p67Evkr8PFfvr+X0YBf9odT93fpyABFwDX9m+MVndCiY6eImMl70CvZpyl2Cgs3zngd2xLskBnHh&#10;S5yALHL5v0LxAwAA//8DAFBLAQItABQABgAIAAAAIQC2gziS/gAAAOEBAAATAAAAAAAAAAAAAAAA&#10;AAAAAABbQ29udGVudF9UeXBlc10ueG1sUEsBAi0AFAAGAAgAAAAhADj9If/WAAAAlAEAAAsAAAAA&#10;AAAAAAAAAAAALwEAAF9yZWxzLy5yZWxzUEsBAi0AFAAGAAgAAAAhAH9uapI8AgAAewQAAA4AAAAA&#10;AAAAAAAAAAAALgIAAGRycy9lMm9Eb2MueG1sUEsBAi0AFAAGAAgAAAAhAPw3pireAAAACgEAAA8A&#10;AAAAAAAAAAAAAAAAlgQAAGRycy9kb3ducmV2LnhtbFBLBQYAAAAABAAEAPMAAAChBQAAAAA=&#10;">
                      <v:stroke startarrowwidth="narrow" startarrowlength="short" endarrowwidth="narrow" endarrowlength="short"/>
                      <v:textbox inset="2.53958mm,1.2694mm,2.53958mm,1.2694mm">
                        <w:txbxContent>
                          <w:p w:rsidR="00AE3DFA" w:rsidRDefault="00AE3DFA" w:rsidP="00AE3DFA">
                            <w:pPr>
                              <w:textDirection w:val="btLr"/>
                            </w:pPr>
                            <w:r>
                              <w:rPr>
                                <w:rFonts w:ascii="Times New Roman" w:eastAsia="Times New Roman" w:hAnsi="Times New Roman" w:cs="Times New Roman"/>
                              </w:rPr>
                              <w:t>Mẫu số 2</w:t>
                            </w:r>
                          </w:p>
                        </w:txbxContent>
                      </v:textbox>
                    </v:rect>
                  </w:pict>
                </mc:Fallback>
              </mc:AlternateConten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rsidR="00AE3DFA" w:rsidRDefault="00AE3DFA" w:rsidP="00AE3DFA">
            <w:pPr>
              <w:spacing w:line="340" w:lineRule="auto"/>
              <w:jc w:val="center"/>
              <w:rPr>
                <w:rFonts w:ascii="Times New Roman" w:eastAsia="Times New Roman" w:hAnsi="Times New Roman" w:cs="Times New Roman"/>
              </w:rPr>
            </w:pPr>
            <w:r>
              <w:rPr>
                <w:noProof/>
                <w:lang w:val="en-US"/>
              </w:rPr>
              <mc:AlternateContent>
                <mc:Choice Requires="wps">
                  <w:drawing>
                    <wp:anchor distT="4294967295" distB="4294967295" distL="114300" distR="114300" simplePos="0" relativeHeight="251666432" behindDoc="0" locked="0" layoutInCell="1" hidden="0" allowOverlap="1" wp14:anchorId="5DB10C0D" wp14:editId="6C2847BB">
                      <wp:simplePos x="0" y="0"/>
                      <wp:positionH relativeFrom="column">
                        <wp:posOffset>1115344</wp:posOffset>
                      </wp:positionH>
                      <wp:positionV relativeFrom="paragraph">
                        <wp:posOffset>58742</wp:posOffset>
                      </wp:positionV>
                      <wp:extent cx="1600200" cy="0"/>
                      <wp:effectExtent l="0" t="0" r="19050" b="19050"/>
                      <wp:wrapNone/>
                      <wp:docPr id="318" name="Straight Arrow Connector 318"/>
                      <wp:cNvGraphicFramePr/>
                      <a:graphic xmlns:a="http://schemas.openxmlformats.org/drawingml/2006/main">
                        <a:graphicData uri="http://schemas.microsoft.com/office/word/2010/wordprocessingShape">
                          <wps:wsp>
                            <wps:cNvCnPr/>
                            <wps:spPr>
                              <a:xfrm>
                                <a:off x="0" y="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8" o:spid="_x0000_s1026" type="#_x0000_t32" style="position:absolute;margin-left:87.8pt;margin-top:4.65pt;width:126pt;height:0;z-index:251666432;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j12wEAALoDAAAOAAAAZHJzL2Uyb0RvYy54bWysU9tuGyEQfa/Uf0C817t2lai1vI4iu+lL&#10;1VpK+wEY2F0kYNAM8dp/3wE7Ti8vVZV9YAeYyzlnhtXdMXhxsEgOYifns1YKGzUYF4dO/vj+8O6D&#10;FJRVNMpDtJ08WZJ367dvVlNa2gWM4I1FwUkiLafUyTHntGwa0qMNimaQbOTLHjCozFscGoNq4uzB&#10;N4u2vW0mQJMQtCXi0+35Uq5r/r63On/re7JZ+E4ytlxXrOu+rM16pZYDqjQ6fYGh/gNFUC5y0Wuq&#10;rcpKPKH7K1VwGoGgzzMNoYG+d9pWDsxm3v7B5nFUyVYuLA6lq0z0emn118MOhTOdfD/nVkUVuEmP&#10;GZUbxizuEWESG4iRhQQUxYcVmxItOXATd3jZUdphoX/sMZQ/ExPHqvLpqrI9ZqH5cH7bttw6KfTz&#10;XfMSmJDyZwtBFKOTdEFyhTCvKqvDF8pcmgOfA0rVCA/O+9pSH8XUyY83ixuuo3iweq8ymyExVYpD&#10;TUPgnSkhJZhw2G88ioMqo1K/wpVL/OZW6m0VjWe/enUeIoSnaGrt0SrzKRqRT4nFjDz3soAJ1kjh&#10;LT+TYlXPrJz/F08G4SNjKcKfpS7WHsypdqCe84BUtJdhLhP4675Gvzy59U8AAAD//wMAUEsDBBQA&#10;BgAIAAAAIQBfdw6M2gAAAAcBAAAPAAAAZHJzL2Rvd25yZXYueG1sTI7BTsMwEETvSPyDtUhcEHUa&#10;aEtDnKpC4sCRthLXbbwkgXgdxU4T+vUsXOD4NKOZl28m16oT9aHxbGA+S0ARl942XBk47J9vH0CF&#10;iGyx9UwGvijApri8yDGzfuRXOu1ipWSEQ4YG6hi7TOtQ1uQwzHxHLNm77x1Gwb7StsdRxl2r0yRZ&#10;aocNy0ONHT3VVH7uBmeAwrCYJ9u1qw4v5/HmLT1/jN3emOurafsIKtIU/8rwoy/qUIjT0Q9sg2qF&#10;V4ulVA2s70BJfp+uhI+/rItc//cvvgEAAP//AwBQSwECLQAUAAYACAAAACEAtoM4kv4AAADhAQAA&#10;EwAAAAAAAAAAAAAAAAAAAAAAW0NvbnRlbnRfVHlwZXNdLnhtbFBLAQItABQABgAIAAAAIQA4/SH/&#10;1gAAAJQBAAALAAAAAAAAAAAAAAAAAC8BAABfcmVscy8ucmVsc1BLAQItABQABgAIAAAAIQBI3Qj1&#10;2wEAALoDAAAOAAAAAAAAAAAAAAAAAC4CAABkcnMvZTJvRG9jLnhtbFBLAQItABQABgAIAAAAIQBf&#10;dw6M2gAAAAcBAAAPAAAAAAAAAAAAAAAAADUEAABkcnMvZG93bnJldi54bWxQSwUGAAAAAAQABADz&#10;AAAAPAUAAAAA&#10;"/>
                  </w:pict>
                </mc:Fallback>
              </mc:AlternateContent>
            </w:r>
          </w:p>
        </w:tc>
      </w:tr>
    </w:tbl>
    <w:p w:rsidR="00AE3DFA" w:rsidRDefault="00AE3DFA" w:rsidP="00AE3DFA">
      <w:pPr>
        <w:pBdr>
          <w:top w:val="nil"/>
          <w:left w:val="nil"/>
          <w:bottom w:val="nil"/>
          <w:right w:val="nil"/>
          <w:between w:val="nil"/>
        </w:pBdr>
        <w:spacing w:line="266"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NGHỊ QUYẾT</w:t>
      </w:r>
    </w:p>
    <w:p w:rsidR="00AE3DFA" w:rsidRDefault="00AE3DFA" w:rsidP="00AE3DFA">
      <w:pPr>
        <w:keepNext/>
        <w:keepLines/>
        <w:pBdr>
          <w:top w:val="nil"/>
          <w:left w:val="nil"/>
          <w:bottom w:val="nil"/>
          <w:right w:val="nil"/>
          <w:between w:val="nil"/>
        </w:pBdr>
        <w:spacing w:after="320" w:line="266" w:lineRule="auto"/>
        <w:jc w:val="center"/>
        <w:rPr>
          <w:rFonts w:ascii="Times New Roman" w:eastAsia="Times New Roman" w:hAnsi="Times New Roman" w:cs="Times New Roman"/>
          <w:b/>
          <w:sz w:val="28"/>
          <w:szCs w:val="28"/>
        </w:rPr>
      </w:pPr>
      <w:bookmarkStart w:id="22" w:name="bookmark=id.2xcytpi" w:colFirst="0" w:colLast="0"/>
      <w:bookmarkStart w:id="23" w:name="bookmark=id.1ci93xb" w:colFirst="0" w:colLast="0"/>
      <w:bookmarkStart w:id="24" w:name="bookmark=id.3whwml4" w:colFirst="0" w:colLast="0"/>
      <w:bookmarkEnd w:id="22"/>
      <w:bookmarkEnd w:id="23"/>
      <w:bookmarkEnd w:id="24"/>
      <w:r>
        <w:rPr>
          <w:rFonts w:ascii="Times New Roman" w:eastAsia="Times New Roman" w:hAnsi="Times New Roman" w:cs="Times New Roman"/>
          <w:b/>
          <w:sz w:val="28"/>
          <w:szCs w:val="28"/>
        </w:rPr>
        <w:t>HỘI NGHỊ NGƯỜI LAO ĐỘNG NĂM 202...</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Bộ luật Lao động năm 2019; Nghị định số 145/2020/NĐ-CP ngày 14/12/2020 của Chính phủ quy định chi tiết và hướng dẫn thi hành một số điều của Bộ luật Lao động về điều kiện lao động và quan hệ lao động;</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Quyết định số:.../QĐ-, ngày .../.../... của Giám đốc Công ty…………</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về việc ban hành Quy chế dân chủ ở cơ sở tại nơi làm việc;</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Vào lúc ... giờ ... phút, ngày ... tháng ... năm 20 ..., tại (địa điểm tổ chức hội nghị) ... Công ty ... đã tổ chức Hội nghị người lao động năm ...</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Thành phần tham dự hội nghị gồm:</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25" w:name="bookmark=id.2bn6wsx" w:colFirst="0" w:colLast="0"/>
      <w:bookmarkEnd w:id="25"/>
      <w:r>
        <w:rPr>
          <w:rFonts w:ascii="Times New Roman" w:eastAsia="Times New Roman" w:hAnsi="Times New Roman" w:cs="Times New Roman"/>
          <w:sz w:val="28"/>
          <w:szCs w:val="28"/>
        </w:rPr>
        <w:t>1. Đại diện Ban Giám đốc.</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26" w:name="bookmark=id.qsh70q" w:colFirst="0" w:colLast="0"/>
      <w:bookmarkEnd w:id="26"/>
      <w:r>
        <w:rPr>
          <w:rFonts w:ascii="Times New Roman" w:eastAsia="Times New Roman" w:hAnsi="Times New Roman" w:cs="Times New Roman"/>
          <w:sz w:val="28"/>
          <w:szCs w:val="28"/>
        </w:rPr>
        <w:t>2. Đại diện Ban Chấp hành CĐCS.</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27" w:name="bookmark=id.3as4poj" w:colFirst="0" w:colLast="0"/>
      <w:bookmarkEnd w:id="27"/>
      <w:r>
        <w:rPr>
          <w:rFonts w:ascii="Times New Roman" w:eastAsia="Times New Roman" w:hAnsi="Times New Roman" w:cs="Times New Roman"/>
          <w:sz w:val="28"/>
          <w:szCs w:val="28"/>
        </w:rPr>
        <w:t>3. Đại biểu khách mời: Công đoàn cấp trên (nếu có).</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28" w:name="bookmark=id.1pxezwc" w:colFirst="0" w:colLast="0"/>
      <w:bookmarkEnd w:id="28"/>
      <w:r>
        <w:rPr>
          <w:rFonts w:ascii="Times New Roman" w:eastAsia="Times New Roman" w:hAnsi="Times New Roman" w:cs="Times New Roman"/>
          <w:sz w:val="28"/>
          <w:szCs w:val="28"/>
        </w:rPr>
        <w:t>4. Và sự có mặt của ... đại biểu, đại diện cho các phòng, ban, phân xưởng, tổ, đội trong Công ty.</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p>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bookmarkStart w:id="29" w:name="bookmark=id.147n2zr" w:colFirst="0" w:colLast="0"/>
      <w:bookmarkStart w:id="30" w:name="bookmark=id.49x2ik5" w:colFirst="0" w:colLast="0"/>
      <w:bookmarkStart w:id="31" w:name="bookmark=id.2p2csry" w:colFirst="0" w:colLast="0"/>
      <w:bookmarkEnd w:id="29"/>
      <w:bookmarkEnd w:id="30"/>
      <w:bookmarkEnd w:id="31"/>
      <w:r>
        <w:rPr>
          <w:rFonts w:ascii="Times New Roman" w:eastAsia="Times New Roman" w:hAnsi="Times New Roman" w:cs="Times New Roman"/>
          <w:b/>
          <w:sz w:val="28"/>
          <w:szCs w:val="28"/>
        </w:rPr>
        <w:t xml:space="preserve">     HỘI NGHỊ NGƯỜI LAO ĐỘNG CÔNG TY... NĂM...</w:t>
      </w:r>
      <w:r>
        <w:rPr>
          <w:rFonts w:ascii="Times New Roman" w:eastAsia="Times New Roman" w:hAnsi="Times New Roman" w:cs="Times New Roman"/>
          <w:b/>
          <w:sz w:val="28"/>
          <w:szCs w:val="28"/>
        </w:rPr>
        <w:br/>
        <w:t>QUYẾT NGHỊ</w:t>
      </w:r>
    </w:p>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32" w:name="bookmark=id.3o7alnk" w:colFirst="0" w:colLast="0"/>
      <w:bookmarkEnd w:id="32"/>
      <w:r>
        <w:rPr>
          <w:rFonts w:ascii="Times New Roman" w:eastAsia="Times New Roman" w:hAnsi="Times New Roman" w:cs="Times New Roman"/>
          <w:sz w:val="28"/>
          <w:szCs w:val="28"/>
        </w:rPr>
        <w:tab/>
        <w:t>1. Nhất trí thông qua Báo cáo thực hiện nhiệm vụ sản xuất, kinh doanh của Công ty năm ...; phương hướng, nhiệm vụ, kế hoạch sản xuất, kinh doanh năm...</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33" w:name="bookmark=id.23ckvvd" w:colFirst="0" w:colLast="0"/>
      <w:bookmarkEnd w:id="33"/>
      <w:r>
        <w:rPr>
          <w:rFonts w:ascii="Times New Roman" w:eastAsia="Times New Roman" w:hAnsi="Times New Roman" w:cs="Times New Roman"/>
          <w:sz w:val="28"/>
          <w:szCs w:val="28"/>
        </w:rPr>
        <w:t>2. Nhất trí thông qua Báo cáo tình hình hoạt động Công đoàn cơ sở năm... và phương hướng hoạt động năm ...</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34" w:name="bookmark=id.ihv636" w:colFirst="0" w:colLast="0"/>
      <w:bookmarkEnd w:id="34"/>
      <w:r>
        <w:rPr>
          <w:rFonts w:ascii="Times New Roman" w:eastAsia="Times New Roman" w:hAnsi="Times New Roman" w:cs="Times New Roman"/>
          <w:sz w:val="28"/>
          <w:szCs w:val="28"/>
        </w:rPr>
        <w:t>3. Hội nghị người lao động Công ty đã biểu quyết nhất trí với nội dung đã thảo luận, thống nhất tại Hội nghị; các nội dung (sửa đổi: nội quy, quy chế của công ty) hoặc (dự thảo mới TƯLĐTT...); kết quả bầu thành viên tham gia đối thoại, bầu ban thanh tra nhân dân (nếu có) và các nội dung khác có liên quan trực tiếp đến quyền và nghĩa vụ của người lao động.</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35" w:name="bookmark=id.32hioqz" w:colFirst="0" w:colLast="0"/>
      <w:bookmarkEnd w:id="35"/>
      <w:r>
        <w:rPr>
          <w:rFonts w:ascii="Times New Roman" w:eastAsia="Times New Roman" w:hAnsi="Times New Roman" w:cs="Times New Roman"/>
          <w:sz w:val="28"/>
          <w:szCs w:val="28"/>
        </w:rPr>
        <w:t>4. Hội nghị giao Ban Giám đốc và Ban Chấp hành CĐCS Công ty tiếp thu đầy đủ các ý kiến đóng góp của đại biểu tham dự; có trách nhiệm triển khai và tổ chức thực hiện đầy đủ Nghị quyết Hội nghị người lao động đã thông qua.</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bookmarkStart w:id="36" w:name="bookmark=id.1hmsyys" w:colFirst="0" w:colLast="0"/>
      <w:bookmarkEnd w:id="36"/>
      <w:r>
        <w:rPr>
          <w:rFonts w:ascii="Times New Roman" w:eastAsia="Times New Roman" w:hAnsi="Times New Roman" w:cs="Times New Roman"/>
          <w:sz w:val="28"/>
          <w:szCs w:val="28"/>
        </w:rPr>
        <w:t>5. Hội nghị kêu gọi toàn thể đoàn viên, người lao động phát huy tinh thần trách nhiệm của mình, hưởng ứng tích cực các hoạt động, phong trào thi đua do Ban Giám đốc, Ban Chấp hành CĐCS phát động góp phần thực hiện thắng lợi Nghị quyết Hội nghị người lao động năm ...</w:t>
      </w:r>
    </w:p>
    <w:p w:rsidR="00AE3DFA" w:rsidRDefault="00AE3DFA" w:rsidP="00AE3DFA">
      <w:pPr>
        <w:pBdr>
          <w:top w:val="nil"/>
          <w:left w:val="nil"/>
          <w:bottom w:val="nil"/>
          <w:right w:val="nil"/>
          <w:between w:val="nil"/>
        </w:pBdr>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Nghị quyết Hội nghị người lao động năm 202... được Hội nghị thông qua và có hiệu lực kể từ ngày ký./.</w:t>
      </w:r>
    </w:p>
    <w:p w:rsidR="00AE3DFA" w:rsidRDefault="00AE3DFA" w:rsidP="00AE3DFA">
      <w:pPr>
        <w:pBdr>
          <w:top w:val="nil"/>
          <w:left w:val="nil"/>
          <w:bottom w:val="nil"/>
          <w:right w:val="nil"/>
          <w:between w:val="nil"/>
        </w:pBdr>
        <w:ind w:left="980" w:firstLine="700"/>
        <w:jc w:val="both"/>
        <w:rPr>
          <w:rFonts w:ascii="Times New Roman" w:eastAsia="Times New Roman" w:hAnsi="Times New Roman" w:cs="Times New Roman"/>
          <w:sz w:val="28"/>
          <w:szCs w:val="28"/>
        </w:rPr>
      </w:pPr>
    </w:p>
    <w:tbl>
      <w:tblPr>
        <w:tblW w:w="9541" w:type="dxa"/>
        <w:tblLayout w:type="fixed"/>
        <w:tblLook w:val="0400" w:firstRow="0" w:lastRow="0" w:firstColumn="0" w:lastColumn="0" w:noHBand="0" w:noVBand="1"/>
      </w:tblPr>
      <w:tblGrid>
        <w:gridCol w:w="108"/>
        <w:gridCol w:w="2835"/>
        <w:gridCol w:w="318"/>
        <w:gridCol w:w="2981"/>
        <w:gridCol w:w="3222"/>
        <w:gridCol w:w="77"/>
      </w:tblGrid>
      <w:tr w:rsidR="00AE3DFA" w:rsidTr="00AE3DFA">
        <w:trPr>
          <w:gridBefore w:val="1"/>
          <w:gridAfter w:val="1"/>
          <w:wBefore w:w="108" w:type="dxa"/>
          <w:wAfter w:w="77" w:type="dxa"/>
          <w:trHeight w:val="337"/>
        </w:trPr>
        <w:tc>
          <w:tcPr>
            <w:tcW w:w="2835" w:type="dxa"/>
            <w:shd w:val="clear" w:color="auto" w:fill="auto"/>
          </w:tcPr>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THƯ KÝ</w:t>
            </w:r>
          </w:p>
        </w:tc>
        <w:tc>
          <w:tcPr>
            <w:tcW w:w="3299" w:type="dxa"/>
            <w:gridSpan w:val="2"/>
            <w:shd w:val="clear" w:color="auto" w:fill="auto"/>
          </w:tcPr>
          <w:p w:rsidR="00AE3DFA" w:rsidRDefault="00AE3DFA" w:rsidP="00AE3DFA">
            <w:pPr>
              <w:pBdr>
                <w:top w:val="nil"/>
                <w:left w:val="nil"/>
                <w:bottom w:val="nil"/>
                <w:right w:val="nil"/>
                <w:between w:val="nil"/>
              </w:pBdr>
              <w:tabs>
                <w:tab w:val="left" w:pos="3523"/>
                <w:tab w:val="left" w:pos="7008"/>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ĐẠI DIỆN TẬP THỂ</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NGƯỜI LAO ĐỘNG</w:t>
            </w:r>
          </w:p>
        </w:tc>
        <w:tc>
          <w:tcPr>
            <w:tcW w:w="3222" w:type="dxa"/>
            <w:shd w:val="clear" w:color="auto" w:fill="auto"/>
          </w:tcPr>
          <w:p w:rsidR="00AE3DFA" w:rsidRDefault="00AE3DFA" w:rsidP="00AE3DFA">
            <w:pPr>
              <w:pBdr>
                <w:top w:val="nil"/>
                <w:left w:val="nil"/>
                <w:bottom w:val="nil"/>
                <w:right w:val="nil"/>
                <w:between w:val="nil"/>
              </w:pBdr>
              <w:spacing w:after="1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GIÁM ĐỐC</w:t>
            </w:r>
          </w:p>
        </w:tc>
      </w:tr>
      <w:tr w:rsidR="00AE3DFA" w:rsidTr="00AE3DFA">
        <w:tblPrEx>
          <w:jc w:val="center"/>
          <w:tblLook w:val="0000" w:firstRow="0" w:lastRow="0" w:firstColumn="0" w:lastColumn="0" w:noHBand="0" w:noVBand="0"/>
        </w:tblPrEx>
        <w:trPr>
          <w:trHeight w:val="947"/>
          <w:jc w:val="center"/>
        </w:trPr>
        <w:tc>
          <w:tcPr>
            <w:tcW w:w="3261" w:type="dxa"/>
            <w:gridSpan w:val="3"/>
            <w:shd w:val="clear" w:color="auto" w:fill="auto"/>
          </w:tcPr>
          <w:p w:rsidR="00AE3DFA" w:rsidRDefault="00AE3DFA" w:rsidP="00AE3DFA">
            <w:pPr>
              <w:spacing w:line="340" w:lineRule="auto"/>
              <w:jc w:val="center"/>
              <w:rPr>
                <w:rFonts w:ascii="Times New Roman" w:eastAsia="Times New Roman" w:hAnsi="Times New Roman" w:cs="Times New Roman"/>
                <w:b/>
                <w:sz w:val="28"/>
                <w:szCs w:val="28"/>
              </w:rPr>
            </w:pPr>
            <w:r>
              <w:rPr>
                <w:noProof/>
                <w:lang w:val="en-US"/>
              </w:rPr>
              <w:lastRenderedPageBreak/>
              <mc:AlternateContent>
                <mc:Choice Requires="wps">
                  <w:drawing>
                    <wp:anchor distT="4294967295" distB="4294967295" distL="114300" distR="114300" simplePos="0" relativeHeight="251667456" behindDoc="0" locked="0" layoutInCell="1" hidden="0" allowOverlap="1" wp14:anchorId="581DC5FF" wp14:editId="0941B410">
                      <wp:simplePos x="0" y="0"/>
                      <wp:positionH relativeFrom="column">
                        <wp:posOffset>291967</wp:posOffset>
                      </wp:positionH>
                      <wp:positionV relativeFrom="paragraph">
                        <wp:posOffset>283020</wp:posOffset>
                      </wp:positionV>
                      <wp:extent cx="1371600" cy="0"/>
                      <wp:effectExtent l="0" t="0" r="19050" b="19050"/>
                      <wp:wrapNone/>
                      <wp:docPr id="319" name="Straight Arrow Connector 319"/>
                      <wp:cNvGraphicFramePr/>
                      <a:graphic xmlns:a="http://schemas.openxmlformats.org/drawingml/2006/main">
                        <a:graphicData uri="http://schemas.microsoft.com/office/word/2010/wordprocessingShape">
                          <wps:wsp>
                            <wps:cNvCnPr/>
                            <wps:spPr>
                              <a:xfrm>
                                <a:off x="0" y="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9" o:spid="_x0000_s1026" type="#_x0000_t32" style="position:absolute;margin-left:23pt;margin-top:22.3pt;width:108pt;height:0;z-index:251667456;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k63AEAALoDAAAOAAAAZHJzL2Uyb0RvYy54bWysU01vEzEQvSPxHyzfyWZTtdAomwollAuC&#10;SoUf4NjeXUu2x5pxs8m/Z+ykKYULQuzBO7bn470349XdIXixt0gOYifb2VwKGzUYF4dO/vh+/+6D&#10;FJRVNMpDtJ08WpJ367dvVlNa2gWM4I1FwUkiLafUyTHntGwa0qMNimaQbOTLHjCozFscGoNq4uzB&#10;N4v5/KaZAE1C0JaIT7enS7mu+fve6vyt78lm4TvJ2HJdsa67sjbrlVoOqNLo9BmG+gcUQbnIRS+p&#10;tior8YTuj1TBaQSCPs80hAb63mlbOTCbdv4bm8dRJVu5sDiULjLR/0urv+4fUDjTyav2VoqoAjfp&#10;MaNyw5jFR0SYxAZiZCEBRfFhxaZESw7cxAc87yg9YKF/6DGUPxMTh6ry8aKyPWSh+bC9et/ezLkZ&#10;+vmueQlMSPmzhSCK0Uk6I7lAaKvKav+FMpfmwOeAUjXCvfO+ttRHMXXy9npxzXUUD1bvVWYzJKZK&#10;cahpCLwzJaQEEw67jUexV2VU6le4colXbqXeVtF48qtXpyFCeIqm1h6tMp+iEfmYWMzIcy8LmGCN&#10;FN7yMylW9czK+b/xZBA+MpYi/EnqYu3AHGsH6jkPSEV7HuYygb/ua/TLk1v/BAAA//8DAFBLAwQU&#10;AAYACAAAACEAM5qpOdwAAAAIAQAADwAAAGRycy9kb3ducmV2LnhtbEyPQUvDQBCF74L/YRnBi9hN&#10;Qw02ZlOK4MGjbcHrNDtNotnZkN00sb/eEQ96Gua94c33is3sOnWmIbSeDSwXCSjiytuWawOH/cv9&#10;I6gQkS12nsnAFwXYlNdXBebWT/xG512slYRwyNFAE2Ofax2qhhyGhe+JxTv5wWGUdai1HXCScNfp&#10;NEky7bBl+dBgT88NVZ+70RmgMD4sk+3a1YfXy3T3nl4+pn5vzO3NvH0CFWmOf8fwgy/oUArT0Y9s&#10;g+oMrDKpEmWuMlDip1kqwvFX0GWh/xcovwEAAP//AwBQSwECLQAUAAYACAAAACEAtoM4kv4AAADh&#10;AQAAEwAAAAAAAAAAAAAAAAAAAAAAW0NvbnRlbnRfVHlwZXNdLnhtbFBLAQItABQABgAIAAAAIQA4&#10;/SH/1gAAAJQBAAALAAAAAAAAAAAAAAAAAC8BAABfcmVscy8ucmVsc1BLAQItABQABgAIAAAAIQDI&#10;O7k63AEAALoDAAAOAAAAAAAAAAAAAAAAAC4CAABkcnMvZTJvRG9jLnhtbFBLAQItABQABgAIAAAA&#10;IQAzmqk53AAAAAgBAAAPAAAAAAAAAAAAAAAAADYEAABkcnMvZG93bnJldi54bWxQSwUGAAAAAAQA&#10;BADzAAAAPwUAAAAA&#10;"/>
                  </w:pict>
                </mc:Fallback>
              </mc:AlternateContent>
            </w:r>
            <w:r>
              <w:rPr>
                <w:rFonts w:ascii="Times New Roman" w:eastAsia="Times New Roman" w:hAnsi="Times New Roman" w:cs="Times New Roman"/>
                <w:b/>
                <w:sz w:val="28"/>
                <w:szCs w:val="28"/>
              </w:rPr>
              <w:t>TÊN DOANH NGHIỆP</w:t>
            </w:r>
          </w:p>
        </w:tc>
        <w:tc>
          <w:tcPr>
            <w:tcW w:w="6280" w:type="dxa"/>
            <w:gridSpan w:val="3"/>
            <w:shd w:val="clear" w:color="auto" w:fill="auto"/>
          </w:tcPr>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noProof/>
                <w:lang w:val="en-US"/>
              </w:rPr>
              <mc:AlternateContent>
                <mc:Choice Requires="wps">
                  <w:drawing>
                    <wp:anchor distT="0" distB="0" distL="114300" distR="114300" simplePos="0" relativeHeight="251668480" behindDoc="0" locked="0" layoutInCell="1" hidden="0" allowOverlap="1" wp14:anchorId="1C2E7012" wp14:editId="3C8E1438">
                      <wp:simplePos x="0" y="0"/>
                      <wp:positionH relativeFrom="column">
                        <wp:posOffset>3073400</wp:posOffset>
                      </wp:positionH>
                      <wp:positionV relativeFrom="paragraph">
                        <wp:posOffset>-355599</wp:posOffset>
                      </wp:positionV>
                      <wp:extent cx="822960" cy="300355"/>
                      <wp:effectExtent l="0" t="0" r="0" b="0"/>
                      <wp:wrapNone/>
                      <wp:docPr id="323" name="Rectangle 323"/>
                      <wp:cNvGraphicFramePr/>
                      <a:graphic xmlns:a="http://schemas.openxmlformats.org/drawingml/2006/main">
                        <a:graphicData uri="http://schemas.microsoft.com/office/word/2010/wordprocessingShape">
                          <wps:wsp>
                            <wps:cNvSpPr/>
                            <wps:spPr>
                              <a:xfrm>
                                <a:off x="4939283" y="3634585"/>
                                <a:ext cx="813435" cy="2908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E3DFA" w:rsidRDefault="00AE3DFA" w:rsidP="00AE3DFA">
                                  <w:pPr>
                                    <w:textDirection w:val="btLr"/>
                                  </w:pPr>
                                  <w:r>
                                    <w:rPr>
                                      <w:rFonts w:ascii="Times New Roman" w:eastAsia="Times New Roman" w:hAnsi="Times New Roman" w:cs="Times New Roman"/>
                                    </w:rPr>
                                    <w:t>Mẫu số 3</w:t>
                                  </w:r>
                                </w:p>
                              </w:txbxContent>
                            </wps:txbx>
                            <wps:bodyPr spcFirstLastPara="1" wrap="square" lIns="91425" tIns="45700" rIns="91425" bIns="45700" anchor="t" anchorCtr="0">
                              <a:noAutofit/>
                            </wps:bodyPr>
                          </wps:wsp>
                        </a:graphicData>
                      </a:graphic>
                    </wp:anchor>
                  </w:drawing>
                </mc:Choice>
                <mc:Fallback>
                  <w:pict>
                    <v:rect id="Rectangle 323" o:spid="_x0000_s1028" style="position:absolute;left:0;text-align:left;margin-left:242pt;margin-top:-28pt;width:64.8pt;height:23.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aIbPAIAAHsEAAAOAAAAZHJzL2Uyb0RvYy54bWysVNuO0zAQfUfiHyy/06RJu7RR0xXaUoS0&#10;goqFD5g6TmLJN2xv0/49Y6e0XUBCQuTBHdvjM2fOzHR1f1SSHLjzwuiaTic5JVwz0wjd1fTb1+2b&#10;BSU+gG5AGs1reuKe3q9fv1oNtuKF6Y1suCMIon012Jr2IdgqyzzruQI/MZZrvGyNUxBw67qscTAg&#10;upJZked32WBcY51h3Hs83YyXdJ3w25az8LltPQ9E1hS5hbS6tO7jmq1XUHUObC/YmQb8AwsFQmPQ&#10;C9QGApBnJ36DUoI5400bJsyozLStYDzlgNlM81+yeerB8pQLiuPtRSb//2DZp8POEdHUtCxKSjQo&#10;LNIXlA10JzmJhyjRYH2Fnk925847j2bM99g6FX8xE3Ks6WxZLosFAp0Q8K6czRfzUWJ+DIShw2Ja&#10;zso5JQwdimW+KFMJsiuQdT584EaRaNTUIZUkLBwefcDg6PrTJcb1RopmK6RMG9ftH6QjB8Bqb9MX&#10;o+OTF25Sk6Gmy3kReQA2XSshoKksyuB1l+K9eOFvgfP0/Qk4EtuA70cCCWHMXomAXS6FQgEur6Hq&#10;OTTvdUPCyaLqGgeERmZeUSI5jhMaSB+qAEL+3Q/TlBqzjcUayxOtcNwfU32LiBVP9qY5Yc29ZVuB&#10;hB/Bhx047PopRsdJwLjfn8EhF/lRY6stp7OoVEib2fxtjnPkbm/2tzegWW9wwFDQ0XwIadxiHtq8&#10;ew6mFamOVypnztjhqVbnaYwjdLtPXtf/jPUPAAAA//8DAFBLAwQUAAYACAAAACEAhxjhg94AAAAK&#10;AQAADwAAAGRycy9kb3ducmV2LnhtbEyPzU7DQAyE70i8w8pIXFC7KS1pFLKpIBJHkEh5ADdrkoj9&#10;ibKbH94ec4Kb7RmNvylOqzVipjH03inYbRMQ5Bqve9cq+Di/bDIQIaLTaLwjBd8U4FReXxWYa7+4&#10;d5rr2AoOcSFHBV2MQy5laDqyGLZ+IMfapx8tRl7HVuoRFw63Rt4nSSot9o4/dDhQ1VHzVU9WwTns&#10;+4pMfQzzXL8+V9OdXfBNqdub9ekRRKQ1/pnhF5/RoWSmi5+cDsIoOGQH7hIVbB5SHtiR7vYpiAtf&#10;siPIspD/K5Q/AAAA//8DAFBLAQItABQABgAIAAAAIQC2gziS/gAAAOEBAAATAAAAAAAAAAAAAAAA&#10;AAAAAABbQ29udGVudF9UeXBlc10ueG1sUEsBAi0AFAAGAAgAAAAhADj9If/WAAAAlAEAAAsAAAAA&#10;AAAAAAAAAAAALwEAAF9yZWxzLy5yZWxzUEsBAi0AFAAGAAgAAAAhAJvRohs8AgAAewQAAA4AAAAA&#10;AAAAAAAAAAAALgIAAGRycy9lMm9Eb2MueG1sUEsBAi0AFAAGAAgAAAAhAIcY4YPeAAAACgEAAA8A&#10;AAAAAAAAAAAAAAAAlgQAAGRycy9kb3ducmV2LnhtbFBLBQYAAAAABAAEAPMAAAChBQAAAAA=&#10;">
                      <v:stroke startarrowwidth="narrow" startarrowlength="short" endarrowwidth="narrow" endarrowlength="short"/>
                      <v:textbox inset="2.53958mm,1.2694mm,2.53958mm,1.2694mm">
                        <w:txbxContent>
                          <w:p w:rsidR="00AE3DFA" w:rsidRDefault="00AE3DFA" w:rsidP="00AE3DFA">
                            <w:pPr>
                              <w:textDirection w:val="btLr"/>
                            </w:pPr>
                            <w:r>
                              <w:rPr>
                                <w:rFonts w:ascii="Times New Roman" w:eastAsia="Times New Roman" w:hAnsi="Times New Roman" w:cs="Times New Roman"/>
                              </w:rPr>
                              <w:t>Mẫu số 3</w:t>
                            </w:r>
                          </w:p>
                        </w:txbxContent>
                      </v:textbox>
                    </v:rect>
                  </w:pict>
                </mc:Fallback>
              </mc:AlternateConten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rsidR="00AE3DFA" w:rsidRDefault="00AE3DFA" w:rsidP="00AE3DFA">
            <w:pPr>
              <w:spacing w:line="340" w:lineRule="auto"/>
              <w:jc w:val="center"/>
              <w:rPr>
                <w:rFonts w:ascii="Times New Roman" w:eastAsia="Times New Roman" w:hAnsi="Times New Roman" w:cs="Times New Roman"/>
              </w:rPr>
            </w:pPr>
            <w:r>
              <w:rPr>
                <w:noProof/>
                <w:lang w:val="en-US"/>
              </w:rPr>
              <mc:AlternateContent>
                <mc:Choice Requires="wps">
                  <w:drawing>
                    <wp:anchor distT="4294967295" distB="4294967295" distL="114300" distR="114300" simplePos="0" relativeHeight="251669504" behindDoc="0" locked="0" layoutInCell="1" hidden="0" allowOverlap="1" wp14:anchorId="49463B4D" wp14:editId="265DE625">
                      <wp:simplePos x="0" y="0"/>
                      <wp:positionH relativeFrom="column">
                        <wp:posOffset>1114558</wp:posOffset>
                      </wp:positionH>
                      <wp:positionV relativeFrom="paragraph">
                        <wp:posOffset>58742</wp:posOffset>
                      </wp:positionV>
                      <wp:extent cx="1600200" cy="0"/>
                      <wp:effectExtent l="0" t="0" r="19050" b="19050"/>
                      <wp:wrapNone/>
                      <wp:docPr id="313" name="Straight Arrow Connector 313"/>
                      <wp:cNvGraphicFramePr/>
                      <a:graphic xmlns:a="http://schemas.openxmlformats.org/drawingml/2006/main">
                        <a:graphicData uri="http://schemas.microsoft.com/office/word/2010/wordprocessingShape">
                          <wps:wsp>
                            <wps:cNvCnPr/>
                            <wps:spPr>
                              <a:xfrm>
                                <a:off x="0" y="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3" o:spid="_x0000_s1026" type="#_x0000_t32" style="position:absolute;margin-left:87.75pt;margin-top:4.65pt;width:126pt;height:0;z-index:251669504;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jKH2wEAALoDAAAOAAAAZHJzL2Uyb0RvYy54bWysU9tuGyEQfa/Uf0C817t2lKi1vI4qu+lL&#10;1VpK+gEY2F0kYNAM8dp/3wE7Ti8vVdV9YAeYyzlnhtX9MXhxsEgOYifns1YKGzUYF4dOfn96ePde&#10;CsoqGuUh2k6eLMn79ds3qykt7QJG8Mai4CSRllPq5JhzWjYN6dEGRTNINvJlDxhU5i0OjUE1cfbg&#10;m0Xb3jUToEkI2hLx6fZ8Kdc1f99bnb/1PdksfCcZW64r1nVf1ma9UssBVRqdvsBQ/4AiKBe56DXV&#10;VmUlntH9kSo4jUDQ55mG0EDfO20rB2Yzb39j8ziqZCsXFofSVSb6f2n118MOhTOdvJnfSBFV4CY9&#10;ZlRuGLP4iAiT2ECMLCSgKD6s2JRoyYGbuMPLjtIOC/1jj6H8mZg4VpVPV5XtMQvNh/O7tuXWSaFf&#10;7prXwISUP1sIohidpAuSK4R5VVkdvlDm0hz4ElCqRnhw3teW+iimTn64XdxyHcWD1XuV2QyJqVIc&#10;ahoC70wJKcGEw37jURxUGZX6Fa5c4he3Um+raDz71avzECE8R1Nrj1aZT9GIfEosZuS5lwVMsEYK&#10;b/mZFKt6ZuX833gyCB8ZSxH+LHWx9mBOtQP1nAekor0Mc5nAn/c1+vXJrX8AAAD//wMAUEsDBBQA&#10;BgAIAAAAIQDUEWJG2gAAAAcBAAAPAAAAZHJzL2Rvd25yZXYueG1sTI7BTsJAFEX3JvzD5JmwMTKl&#10;WoHaKSEmLlwKJGyHzqOtdt40nSmtfL1PN7A8uTf3nmw92kacsfO1IwXzWQQCqXCmplLBfvf+uATh&#10;gyajG0eo4Ac9rPPJXaZT4wb6xPM2lIJHyKdaQRVCm0rpiwqt9jPXInF2cp3VgbErpen0wOO2kXEU&#10;vUira+KHSrf4VmHxve2tAvR9Mo82K1vuPy7DwyG+fA3tTqnp/bh5BRFwDNcy/OmzOuTsdHQ9GS8a&#10;5kWScFXB6gkE58/xgvn4zzLP5K1//gsAAP//AwBQSwECLQAUAAYACAAAACEAtoM4kv4AAADhAQAA&#10;EwAAAAAAAAAAAAAAAAAAAAAAW0NvbnRlbnRfVHlwZXNdLnhtbFBLAQItABQABgAIAAAAIQA4/SH/&#10;1gAAAJQBAAALAAAAAAAAAAAAAAAAAC8BAABfcmVscy8ucmVsc1BLAQItABQABgAIAAAAIQA9FjKH&#10;2wEAALoDAAAOAAAAAAAAAAAAAAAAAC4CAABkcnMvZTJvRG9jLnhtbFBLAQItABQABgAIAAAAIQDU&#10;EWJG2gAAAAcBAAAPAAAAAAAAAAAAAAAAADUEAABkcnMvZG93bnJldi54bWxQSwUGAAAAAAQABADz&#10;AAAAPAUAAAAA&#10;"/>
                  </w:pict>
                </mc:Fallback>
              </mc:AlternateContent>
            </w:r>
          </w:p>
        </w:tc>
      </w:tr>
    </w:tbl>
    <w:p w:rsidR="00AE3DFA" w:rsidRDefault="00AE3DFA" w:rsidP="00AE3DFA">
      <w:pPr>
        <w:pBdr>
          <w:top w:val="nil"/>
          <w:left w:val="nil"/>
          <w:bottom w:val="nil"/>
          <w:right w:val="nil"/>
          <w:between w:val="nil"/>
        </w:pBdr>
        <w:ind w:left="2880" w:firstLine="72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BIÊN BẢN</w:t>
      </w:r>
    </w:p>
    <w:p w:rsidR="00AE3DFA" w:rsidRDefault="00AE3DFA" w:rsidP="00AE3DFA">
      <w:pPr>
        <w:keepNext/>
        <w:keepLines/>
        <w:pBdr>
          <w:top w:val="nil"/>
          <w:left w:val="nil"/>
          <w:bottom w:val="nil"/>
          <w:right w:val="nil"/>
          <w:between w:val="nil"/>
        </w:pBdr>
        <w:spacing w:after="400"/>
        <w:jc w:val="center"/>
        <w:rPr>
          <w:rFonts w:ascii="Times New Roman" w:eastAsia="Times New Roman" w:hAnsi="Times New Roman" w:cs="Times New Roman"/>
          <w:b/>
          <w:sz w:val="28"/>
          <w:szCs w:val="28"/>
        </w:rPr>
      </w:pPr>
      <w:bookmarkStart w:id="37" w:name="bookmark=id.vx1227" w:colFirst="0" w:colLast="0"/>
      <w:bookmarkStart w:id="38" w:name="bookmark=id.2grqrue" w:colFirst="0" w:colLast="0"/>
      <w:bookmarkStart w:id="39" w:name="bookmark=id.41mghml" w:colFirst="0" w:colLast="0"/>
      <w:bookmarkEnd w:id="37"/>
      <w:bookmarkEnd w:id="38"/>
      <w:bookmarkEnd w:id="39"/>
      <w:r>
        <w:rPr>
          <w:rFonts w:ascii="Times New Roman" w:eastAsia="Times New Roman" w:hAnsi="Times New Roman" w:cs="Times New Roman"/>
          <w:b/>
          <w:sz w:val="28"/>
          <w:szCs w:val="28"/>
        </w:rPr>
        <w:t>HỘI NGHỊ NGƯỜI LAO ĐỘNG NĂM 202...</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Bộ luật Lao động năm 2019; Nghị định số 145/2020/NĐ-CP ngày 14/12/2020 của Chính phủ quy định chi tiết và hướng dẫn thi hành một số điều của Bộ luật Lao động về điều kiện lao động và quan hệ lao động;</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Quyết định số:.. ./QĐ -  , ngày .../.../... của Giám đốc Công ty……. về việc ban hành Quy chế dân chủ ở cơ sở tại nơi làm việc;</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Vào lúc ... giờ ... ngày ... tháng ... năm ... tại Công ty tổ chức Hội nghị người lao động năm...</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Thành phần:... (số đoàn viên)/...   (số lao động), đại diện cho các phòng, ban, phân xưởng, tổ, đội sản xuất trong Công ty tham dự.</w:t>
      </w:r>
    </w:p>
    <w:p w:rsidR="00AE3DFA" w:rsidRDefault="00AE3DFA" w:rsidP="00AE3DFA">
      <w:pPr>
        <w:keepNext/>
        <w:keepLines/>
        <w:pBdr>
          <w:top w:val="nil"/>
          <w:left w:val="nil"/>
          <w:bottom w:val="nil"/>
          <w:right w:val="nil"/>
          <w:between w:val="nil"/>
        </w:pBdr>
        <w:tabs>
          <w:tab w:val="left" w:pos="1120"/>
        </w:tabs>
        <w:spacing w:before="60"/>
        <w:ind w:left="680"/>
        <w:jc w:val="both"/>
        <w:rPr>
          <w:rFonts w:ascii="Times New Roman" w:eastAsia="Times New Roman" w:hAnsi="Times New Roman" w:cs="Times New Roman"/>
          <w:b/>
          <w:sz w:val="28"/>
          <w:szCs w:val="28"/>
        </w:rPr>
      </w:pPr>
      <w:bookmarkStart w:id="40" w:name="bookmark=id.3fwokq0" w:colFirst="0" w:colLast="0"/>
      <w:bookmarkStart w:id="41" w:name="bookmark=id.1v1yuxt" w:colFirst="0" w:colLast="0"/>
      <w:bookmarkStart w:id="42" w:name="bookmark=id.2u6wntf" w:colFirst="0" w:colLast="0"/>
      <w:bookmarkStart w:id="43" w:name="bookmark=id.4f1mdlm" w:colFirst="0" w:colLast="0"/>
      <w:bookmarkEnd w:id="40"/>
      <w:bookmarkEnd w:id="41"/>
      <w:bookmarkEnd w:id="42"/>
      <w:bookmarkEnd w:id="43"/>
      <w:r>
        <w:rPr>
          <w:rFonts w:ascii="Times New Roman" w:eastAsia="Times New Roman" w:hAnsi="Times New Roman" w:cs="Times New Roman"/>
          <w:b/>
          <w:sz w:val="28"/>
          <w:szCs w:val="28"/>
        </w:rPr>
        <w:t>A. PHẦN NGHI THỨC</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bookmarkStart w:id="44" w:name="bookmark=id.19c6y18" w:colFirst="0" w:colLast="0"/>
      <w:bookmarkEnd w:id="44"/>
      <w:r>
        <w:rPr>
          <w:rFonts w:ascii="Times New Roman" w:eastAsia="Times New Roman" w:hAnsi="Times New Roman" w:cs="Times New Roman"/>
          <w:sz w:val="28"/>
          <w:szCs w:val="28"/>
        </w:rPr>
        <w:t>1. Chào cờ (khuyến khích).</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bookmarkStart w:id="45" w:name="bookmark=id.3tbugp1" w:colFirst="0" w:colLast="0"/>
      <w:bookmarkEnd w:id="45"/>
      <w:r>
        <w:rPr>
          <w:rFonts w:ascii="Times New Roman" w:eastAsia="Times New Roman" w:hAnsi="Times New Roman" w:cs="Times New Roman"/>
          <w:sz w:val="28"/>
          <w:szCs w:val="28"/>
        </w:rPr>
        <w:t>2. Tuyên bố lý do, giới thiệu đại biểu.</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b/>
          <w:sz w:val="28"/>
          <w:szCs w:val="28"/>
        </w:rPr>
      </w:pPr>
      <w:bookmarkStart w:id="46" w:name="bookmark=id.28h4qwu" w:colFirst="0" w:colLast="0"/>
      <w:bookmarkEnd w:id="46"/>
      <w:r>
        <w:rPr>
          <w:rFonts w:ascii="Times New Roman" w:eastAsia="Times New Roman" w:hAnsi="Times New Roman" w:cs="Times New Roman"/>
          <w:sz w:val="28"/>
          <w:szCs w:val="28"/>
        </w:rPr>
        <w:t>3. Bầu chủ trì hội nghị; chủ trì lên điều hành hội nghị.</w:t>
      </w:r>
    </w:p>
    <w:p w:rsidR="00AE3DFA" w:rsidRDefault="00AE3DFA" w:rsidP="00AE3DFA">
      <w:pPr>
        <w:pBdr>
          <w:top w:val="nil"/>
          <w:left w:val="nil"/>
          <w:bottom w:val="nil"/>
          <w:right w:val="nil"/>
          <w:between w:val="nil"/>
        </w:pBdr>
        <w:spacing w:before="60"/>
        <w:ind w:firstLine="700"/>
        <w:jc w:val="both"/>
        <w:rPr>
          <w:rFonts w:ascii="Times New Roman" w:eastAsia="Times New Roman" w:hAnsi="Times New Roman" w:cs="Times New Roman"/>
          <w:sz w:val="28"/>
          <w:szCs w:val="28"/>
        </w:rPr>
      </w:pPr>
      <w:bookmarkStart w:id="47" w:name="bookmark=id.nmf14n" w:colFirst="0" w:colLast="0"/>
      <w:bookmarkEnd w:id="47"/>
      <w:r>
        <w:rPr>
          <w:rFonts w:ascii="Times New Roman" w:eastAsia="Times New Roman" w:hAnsi="Times New Roman" w:cs="Times New Roman"/>
          <w:b/>
          <w:sz w:val="28"/>
          <w:szCs w:val="28"/>
        </w:rPr>
        <w:t>B</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NỘI DUNG</w:t>
      </w:r>
      <w:r>
        <w:rPr>
          <w:rFonts w:ascii="Times New Roman" w:eastAsia="Times New Roman" w:hAnsi="Times New Roman" w:cs="Times New Roman"/>
          <w:sz w:val="28"/>
          <w:szCs w:val="28"/>
        </w:rPr>
        <w:t xml:space="preserve"> (chủ trì hội nghị điều hành)</w:t>
      </w:r>
    </w:p>
    <w:p w:rsidR="00AE3DFA" w:rsidRDefault="00AE3DFA" w:rsidP="00AE3DFA">
      <w:pPr>
        <w:numPr>
          <w:ilvl w:val="0"/>
          <w:numId w:val="5"/>
        </w:numPr>
        <w:pBdr>
          <w:top w:val="nil"/>
          <w:left w:val="nil"/>
          <w:bottom w:val="nil"/>
          <w:right w:val="nil"/>
          <w:between w:val="nil"/>
        </w:pBdr>
        <w:tabs>
          <w:tab w:val="left" w:pos="1059"/>
        </w:tabs>
        <w:spacing w:before="60"/>
        <w:ind w:firstLine="680"/>
        <w:jc w:val="both"/>
        <w:rPr>
          <w:rFonts w:ascii="Times New Roman" w:eastAsia="Times New Roman" w:hAnsi="Times New Roman" w:cs="Times New Roman"/>
          <w:sz w:val="28"/>
          <w:szCs w:val="28"/>
        </w:rPr>
      </w:pPr>
      <w:bookmarkStart w:id="48" w:name="bookmark=id.37m2jsg" w:colFirst="0" w:colLast="0"/>
      <w:bookmarkEnd w:id="48"/>
      <w:r>
        <w:rPr>
          <w:rFonts w:ascii="Times New Roman" w:eastAsia="Times New Roman" w:hAnsi="Times New Roman" w:cs="Times New Roman"/>
          <w:sz w:val="28"/>
          <w:szCs w:val="28"/>
        </w:rPr>
        <w:t>Đại diện Ban Giám đốc báo cáo tình hình sản xuất, kinh doanh; thực hiện Hợp đồng lao động, nội quy lao động, những nội dung công khai cho đoàn viên người lao động biết để giám sát; thực hiện chế độ chính sách đối với người lao động trong năm…; phương hướng, nhiệm vụ, kế hoạch sản xuất, kinh doanh năm …; tiếp thu và giải trình các kiến nghị, đề xuất của người lao động.</w:t>
      </w:r>
    </w:p>
    <w:p w:rsidR="00AE3DFA" w:rsidRDefault="00AE3DFA" w:rsidP="00AE3DFA">
      <w:pPr>
        <w:numPr>
          <w:ilvl w:val="0"/>
          <w:numId w:val="5"/>
        </w:numPr>
        <w:pBdr>
          <w:top w:val="nil"/>
          <w:left w:val="nil"/>
          <w:bottom w:val="nil"/>
          <w:right w:val="nil"/>
          <w:between w:val="nil"/>
        </w:pBdr>
        <w:tabs>
          <w:tab w:val="left" w:pos="1054"/>
        </w:tabs>
        <w:spacing w:before="60"/>
        <w:ind w:firstLine="680"/>
        <w:jc w:val="both"/>
        <w:rPr>
          <w:rFonts w:ascii="Times New Roman" w:eastAsia="Times New Roman" w:hAnsi="Times New Roman" w:cs="Times New Roman"/>
          <w:sz w:val="28"/>
          <w:szCs w:val="28"/>
        </w:rPr>
      </w:pPr>
      <w:bookmarkStart w:id="49" w:name="bookmark=id.1mrcu09" w:colFirst="0" w:colLast="0"/>
      <w:bookmarkEnd w:id="49"/>
      <w:r>
        <w:rPr>
          <w:rFonts w:ascii="Times New Roman" w:eastAsia="Times New Roman" w:hAnsi="Times New Roman" w:cs="Times New Roman"/>
          <w:sz w:val="28"/>
          <w:szCs w:val="28"/>
        </w:rPr>
        <w:t>Đại diện Ban Chấp hành CĐCS báo cáo hoạt động Công đoàn, công tác phối hợp với Ban giám đốc thực hiện TƯLĐTT, chăm lo, bảo vệ quyền và lợi ích hợp pháp chính đáng cho người lao động; những nội dung người lao động được tham gia ý kiến, quyết định và kiểm tra, giám sát; tổng hợp ý kiến, kiến nghị, đề xuất của người lao động.</w:t>
      </w:r>
    </w:p>
    <w:p w:rsidR="00AE3DFA" w:rsidRDefault="00AE3DFA" w:rsidP="00AE3DFA">
      <w:pPr>
        <w:numPr>
          <w:ilvl w:val="0"/>
          <w:numId w:val="5"/>
        </w:numPr>
        <w:pBdr>
          <w:top w:val="nil"/>
          <w:left w:val="nil"/>
          <w:bottom w:val="nil"/>
          <w:right w:val="nil"/>
          <w:between w:val="nil"/>
        </w:pBdr>
        <w:tabs>
          <w:tab w:val="left" w:pos="1054"/>
        </w:tabs>
        <w:spacing w:before="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Đại biểu thảo luận: </w:t>
      </w:r>
      <w:r>
        <w:rPr>
          <w:rFonts w:ascii="Times New Roman" w:eastAsia="Times New Roman" w:hAnsi="Times New Roman" w:cs="Times New Roman"/>
          <w:i/>
          <w:sz w:val="28"/>
          <w:szCs w:val="28"/>
        </w:rPr>
        <w:t>(ghi ý kiến phát biểu từng người).</w:t>
      </w:r>
    </w:p>
    <w:p w:rsidR="00AE3DFA" w:rsidRDefault="00AE3DFA" w:rsidP="00AE3DFA">
      <w:pPr>
        <w:numPr>
          <w:ilvl w:val="0"/>
          <w:numId w:val="5"/>
        </w:numPr>
        <w:pBdr>
          <w:top w:val="nil"/>
          <w:left w:val="nil"/>
          <w:bottom w:val="nil"/>
          <w:right w:val="nil"/>
          <w:between w:val="nil"/>
        </w:pBdr>
        <w:tabs>
          <w:tab w:val="left" w:pos="1054"/>
        </w:tabs>
        <w:spacing w:before="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Bầu thành viên tham gia đối thoại (nếu có).</w:t>
      </w:r>
    </w:p>
    <w:p w:rsidR="00AE3DFA" w:rsidRDefault="00AE3DFA" w:rsidP="00AE3DFA">
      <w:pPr>
        <w:numPr>
          <w:ilvl w:val="0"/>
          <w:numId w:val="5"/>
        </w:numPr>
        <w:pBdr>
          <w:top w:val="nil"/>
          <w:left w:val="nil"/>
          <w:bottom w:val="nil"/>
          <w:right w:val="nil"/>
          <w:between w:val="nil"/>
        </w:pBdr>
        <w:tabs>
          <w:tab w:val="left" w:pos="1067"/>
        </w:tabs>
        <w:spacing w:before="60"/>
        <w:ind w:firstLine="680"/>
        <w:jc w:val="both"/>
        <w:rPr>
          <w:rFonts w:ascii="Times New Roman" w:eastAsia="Times New Roman" w:hAnsi="Times New Roman" w:cs="Times New Roman"/>
          <w:sz w:val="28"/>
          <w:szCs w:val="28"/>
        </w:rPr>
      </w:pPr>
      <w:bookmarkStart w:id="50" w:name="bookmark=id.46r0co2" w:colFirst="0" w:colLast="0"/>
      <w:bookmarkEnd w:id="50"/>
      <w:r>
        <w:rPr>
          <w:rFonts w:ascii="Times New Roman" w:eastAsia="Times New Roman" w:hAnsi="Times New Roman" w:cs="Times New Roman"/>
          <w:sz w:val="28"/>
          <w:szCs w:val="28"/>
        </w:rPr>
        <w:t>Bầu Ban Thanh tra nhân dân đối với doanh nghiệp nhà nước (nếu có).</w:t>
      </w:r>
    </w:p>
    <w:p w:rsidR="00AE3DFA" w:rsidRDefault="00AE3DFA" w:rsidP="00AE3DFA">
      <w:pPr>
        <w:numPr>
          <w:ilvl w:val="0"/>
          <w:numId w:val="5"/>
        </w:numPr>
        <w:pBdr>
          <w:top w:val="nil"/>
          <w:left w:val="nil"/>
          <w:bottom w:val="nil"/>
          <w:right w:val="nil"/>
          <w:between w:val="nil"/>
        </w:pBdr>
        <w:tabs>
          <w:tab w:val="left" w:pos="1067"/>
        </w:tabs>
        <w:spacing w:before="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biểu của lãnh đạo (nếu có).</w:t>
      </w:r>
    </w:p>
    <w:p w:rsidR="00AE3DFA" w:rsidRDefault="00AE3DFA" w:rsidP="00AE3DFA">
      <w:pPr>
        <w:numPr>
          <w:ilvl w:val="0"/>
          <w:numId w:val="5"/>
        </w:numPr>
        <w:pBdr>
          <w:top w:val="nil"/>
          <w:left w:val="nil"/>
          <w:bottom w:val="nil"/>
          <w:right w:val="nil"/>
          <w:between w:val="nil"/>
        </w:pBdr>
        <w:tabs>
          <w:tab w:val="left" w:pos="1067"/>
        </w:tabs>
        <w:spacing w:before="60"/>
        <w:ind w:firstLine="680"/>
        <w:jc w:val="both"/>
        <w:rPr>
          <w:rFonts w:ascii="Times New Roman" w:eastAsia="Times New Roman" w:hAnsi="Times New Roman" w:cs="Times New Roman"/>
          <w:sz w:val="28"/>
          <w:szCs w:val="28"/>
        </w:rPr>
      </w:pPr>
      <w:bookmarkStart w:id="51" w:name="bookmark=id.2lwamvv" w:colFirst="0" w:colLast="0"/>
      <w:bookmarkEnd w:id="51"/>
      <w:r>
        <w:rPr>
          <w:rFonts w:ascii="Times New Roman" w:eastAsia="Times New Roman" w:hAnsi="Times New Roman" w:cs="Times New Roman"/>
          <w:sz w:val="28"/>
          <w:szCs w:val="28"/>
        </w:rPr>
        <w:t>Khen thưởng, phát động thi đua, ký giao ước thi đua (nếu có)</w:t>
      </w:r>
    </w:p>
    <w:p w:rsidR="00AE3DFA" w:rsidRDefault="00AE3DFA" w:rsidP="00AE3DFA">
      <w:pPr>
        <w:numPr>
          <w:ilvl w:val="0"/>
          <w:numId w:val="5"/>
        </w:numPr>
        <w:pBdr>
          <w:top w:val="nil"/>
          <w:left w:val="nil"/>
          <w:bottom w:val="nil"/>
          <w:right w:val="nil"/>
          <w:between w:val="nil"/>
        </w:pBdr>
        <w:tabs>
          <w:tab w:val="left" w:pos="1064"/>
        </w:tabs>
        <w:spacing w:before="6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Biểu quyết thông qua Nghị quyết hội nghị người lao động hoặc những nội dung chính của Biên bản hội nghị.</w:t>
      </w:r>
    </w:p>
    <w:p w:rsidR="00AE3DFA" w:rsidRDefault="00AE3DFA" w:rsidP="00AE3DFA">
      <w:pPr>
        <w:pBdr>
          <w:top w:val="nil"/>
          <w:left w:val="nil"/>
          <w:bottom w:val="nil"/>
          <w:right w:val="nil"/>
          <w:between w:val="nil"/>
        </w:pBdr>
        <w:spacing w:before="60"/>
        <w:ind w:firstLine="680"/>
        <w:jc w:val="both"/>
        <w:rPr>
          <w:rFonts w:ascii="Times New Roman" w:eastAsia="Times New Roman" w:hAnsi="Times New Roman" w:cs="Times New Roman"/>
          <w:sz w:val="28"/>
          <w:szCs w:val="28"/>
        </w:rPr>
      </w:pPr>
      <w:bookmarkStart w:id="52" w:name="bookmark=id.111kx3o" w:colFirst="0" w:colLast="0"/>
      <w:bookmarkEnd w:id="52"/>
      <w:r>
        <w:rPr>
          <w:rFonts w:ascii="Times New Roman" w:eastAsia="Times New Roman" w:hAnsi="Times New Roman" w:cs="Times New Roman"/>
          <w:sz w:val="28"/>
          <w:szCs w:val="28"/>
        </w:rPr>
        <w:t>Hội nghị kết thúc vào hồi ... cùng ngày.</w:t>
      </w:r>
    </w:p>
    <w:p w:rsidR="00AE3DFA" w:rsidRDefault="00AE3DFA" w:rsidP="00AE3DFA">
      <w:pPr>
        <w:pBdr>
          <w:top w:val="nil"/>
          <w:left w:val="nil"/>
          <w:bottom w:val="nil"/>
          <w:right w:val="nil"/>
          <w:between w:val="nil"/>
        </w:pBdr>
        <w:spacing w:before="60"/>
        <w:ind w:firstLine="680"/>
        <w:jc w:val="both"/>
        <w:rPr>
          <w:rFonts w:ascii="Times New Roman" w:eastAsia="Times New Roman" w:hAnsi="Times New Roman" w:cs="Times New Roman"/>
          <w:sz w:val="28"/>
          <w:szCs w:val="28"/>
        </w:rPr>
      </w:pPr>
    </w:p>
    <w:tbl>
      <w:tblPr>
        <w:tblW w:w="9498" w:type="dxa"/>
        <w:tblInd w:w="108" w:type="dxa"/>
        <w:tblLayout w:type="fixed"/>
        <w:tblLook w:val="0400" w:firstRow="0" w:lastRow="0" w:firstColumn="0" w:lastColumn="0" w:noHBand="0" w:noVBand="1"/>
      </w:tblPr>
      <w:tblGrid>
        <w:gridCol w:w="2835"/>
        <w:gridCol w:w="567"/>
        <w:gridCol w:w="2732"/>
        <w:gridCol w:w="3222"/>
        <w:gridCol w:w="142"/>
      </w:tblGrid>
      <w:tr w:rsidR="00AE3DFA" w:rsidTr="00AE3DFA">
        <w:trPr>
          <w:gridAfter w:val="1"/>
          <w:wAfter w:w="142" w:type="dxa"/>
        </w:trPr>
        <w:tc>
          <w:tcPr>
            <w:tcW w:w="2835" w:type="dxa"/>
            <w:shd w:val="clear" w:color="auto" w:fill="auto"/>
          </w:tcPr>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THƯ KÝ</w:t>
            </w:r>
          </w:p>
        </w:tc>
        <w:tc>
          <w:tcPr>
            <w:tcW w:w="3299" w:type="dxa"/>
            <w:gridSpan w:val="2"/>
            <w:shd w:val="clear" w:color="auto" w:fill="auto"/>
          </w:tcPr>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p>
        </w:tc>
        <w:tc>
          <w:tcPr>
            <w:tcW w:w="3222" w:type="dxa"/>
            <w:shd w:val="clear" w:color="auto" w:fill="auto"/>
          </w:tcPr>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CHỦ TRÌ HỘI NGHỊ</w:t>
            </w:r>
          </w:p>
        </w:tc>
      </w:tr>
      <w:tr w:rsidR="00AE3DFA" w:rsidTr="00AE3DFA">
        <w:trPr>
          <w:trHeight w:val="947"/>
        </w:trPr>
        <w:tc>
          <w:tcPr>
            <w:tcW w:w="3402" w:type="dxa"/>
            <w:gridSpan w:val="2"/>
            <w:shd w:val="clear" w:color="auto" w:fill="auto"/>
          </w:tcPr>
          <w:p w:rsidR="00AE3DFA" w:rsidRDefault="00AE3DFA" w:rsidP="00F54B20">
            <w:pPr>
              <w:jc w:val="center"/>
              <w:rPr>
                <w:rFonts w:ascii="Times New Roman" w:eastAsia="Times New Roman" w:hAnsi="Times New Roman" w:cs="Times New Roman"/>
                <w:b/>
                <w:sz w:val="28"/>
                <w:szCs w:val="28"/>
              </w:rPr>
            </w:pPr>
            <w:bookmarkStart w:id="53" w:name="bookmark=id.206ipza" w:colFirst="0" w:colLast="0"/>
            <w:bookmarkStart w:id="54" w:name="bookmark=id.3l18frh" w:colFirst="0" w:colLast="0"/>
            <w:bookmarkStart w:id="55" w:name="bookmark=id.4k668n3" w:colFirst="0" w:colLast="0"/>
            <w:bookmarkEnd w:id="53"/>
            <w:bookmarkEnd w:id="54"/>
            <w:bookmarkEnd w:id="55"/>
            <w:r>
              <w:rPr>
                <w:rFonts w:ascii="Times New Roman" w:eastAsia="Times New Roman" w:hAnsi="Times New Roman" w:cs="Times New Roman"/>
                <w:b/>
                <w:sz w:val="28"/>
                <w:szCs w:val="28"/>
              </w:rPr>
              <w:lastRenderedPageBreak/>
              <w:t>TÊN DOANH NGHIỆP</w:t>
            </w:r>
          </w:p>
          <w:p w:rsidR="00AE3DFA" w:rsidRDefault="00AE3DFA" w:rsidP="00F54B20">
            <w:pPr>
              <w:jc w:val="center"/>
              <w:rPr>
                <w:rFonts w:ascii="Times New Roman" w:eastAsia="Times New Roman" w:hAnsi="Times New Roman" w:cs="Times New Roman"/>
                <w:b/>
                <w:sz w:val="28"/>
                <w:szCs w:val="28"/>
              </w:rPr>
            </w:pPr>
            <w:r>
              <w:rPr>
                <w:noProof/>
                <w:lang w:val="en-US"/>
              </w:rPr>
              <mc:AlternateContent>
                <mc:Choice Requires="wps">
                  <w:drawing>
                    <wp:anchor distT="4294967295" distB="4294967295" distL="114300" distR="114300" simplePos="0" relativeHeight="251670528" behindDoc="0" locked="0" layoutInCell="1" hidden="0" allowOverlap="1" wp14:anchorId="612AD505" wp14:editId="433B07FE">
                      <wp:simplePos x="0" y="0"/>
                      <wp:positionH relativeFrom="column">
                        <wp:posOffset>332067</wp:posOffset>
                      </wp:positionH>
                      <wp:positionV relativeFrom="paragraph">
                        <wp:posOffset>119494</wp:posOffset>
                      </wp:positionV>
                      <wp:extent cx="1371600" cy="0"/>
                      <wp:effectExtent l="0" t="0" r="19050" b="19050"/>
                      <wp:wrapNone/>
                      <wp:docPr id="310" name="Straight Arrow Connector 310"/>
                      <wp:cNvGraphicFramePr/>
                      <a:graphic xmlns:a="http://schemas.openxmlformats.org/drawingml/2006/main">
                        <a:graphicData uri="http://schemas.microsoft.com/office/word/2010/wordprocessingShape">
                          <wps:wsp>
                            <wps:cNvCnPr/>
                            <wps:spPr>
                              <a:xfrm>
                                <a:off x="0" y="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0" o:spid="_x0000_s1026" type="#_x0000_t32" style="position:absolute;margin-left:26.15pt;margin-top:9.4pt;width:108pt;height:0;z-index:251670528;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G/32wEAALoDAAAOAAAAZHJzL2Uyb0RvYy54bWysU9uO2yAQfa/Uf0C8N46z2m0bxVlVSbcv&#10;VRtp2w+YALaRgEEDGyd/34Fks728VFX9gAfmds5hWN0fvRMHQ8li6GQ7m0thgkJtw9DJ798e3ryT&#10;ImUIGhwG08mTSfJ+/frVaopLs8ARnTYkuEhIyyl2csw5LpsmqdF4SDOMJrCzR/KQeUtDowkmru5d&#10;s5jP75oJSUdCZVLi0+3ZKde1ft8blb/2fTJZuE4ytlxXquu+rM16BcuBII5WXWDAP6DwYAM3vZba&#10;QgbxRPaPUt4qwoR9nin0Dfa9VaZyYDbt/Dc2jyNEU7mwOCleZUr/r6z6ctiRsLqTNy3rE8DzJT1m&#10;AjuMWXwgwklsMAQWEkmUGFZsimnJiZuwo8suxR0V+seefPkzMXGsKp+uKptjFooP25u37d2cm6ln&#10;X/OSGCnlTwa9KEYn0wXJFUJbVYbD55S5NSc+J5SuAR+sc/VKXRBTJ9/fLm65D/Bg9Q4ymz4y1RSG&#10;Wiahs7qklOREw37jSBygjEr9Cldu8UtY6beFNJ7jqus8RIRPQdfeowH9MWiRT5HFDDz3soDxRkvh&#10;DD+TYtXIDNb9TSSDcIGxFOHPUhdrj/pUb6Ce84BUtJdhLhP4875mvzy59Q8AAAD//wMAUEsDBBQA&#10;BgAIAAAAIQAGzEZx2wAAAAgBAAAPAAAAZHJzL2Rvd25yZXYueG1sTI9BS8NAEIXvgv9hGcGL2E0j&#10;LTFmU4rgwaNtwes0OybR7GzIbprYX++IB3uc9x5vvldsZtepEw2h9WxguUhAEVfetlwbOOxf7jNQ&#10;ISJb7DyTgW8KsCmvrwrMrZ/4jU67WCsp4ZCjgSbGPtc6VA05DAvfE4v34QeHUc6h1nbAScpdp9Mk&#10;WWuHLcuHBnt6bqj62o3OAIVxtUy2j64+vJ6nu/f0/Dn1e2Nub+btE6hIc/wPwy++oEMpTEc/sg2q&#10;M7BKHyQpeiYLxE/XmQjHP0GXhb4cUP4AAAD//wMAUEsBAi0AFAAGAAgAAAAhALaDOJL+AAAA4QEA&#10;ABMAAAAAAAAAAAAAAAAAAAAAAFtDb250ZW50X1R5cGVzXS54bWxQSwECLQAUAAYACAAAACEAOP0h&#10;/9YAAACUAQAACwAAAAAAAAAAAAAAAAAvAQAAX3JlbHMvLnJlbHNQSwECLQAUAAYACAAAACEAeSxv&#10;99sBAAC6AwAADgAAAAAAAAAAAAAAAAAuAgAAZHJzL2Uyb0RvYy54bWxQSwECLQAUAAYACAAAACEA&#10;BsxGcdsAAAAIAQAADwAAAAAAAAAAAAAAAAA1BAAAZHJzL2Rvd25yZXYueG1sUEsFBgAAAAAEAAQA&#10;8wAAAD0FAAAAAA==&#10;"/>
                  </w:pict>
                </mc:Fallback>
              </mc:AlternateContent>
            </w:r>
          </w:p>
          <w:p w:rsidR="00AE3DFA" w:rsidRDefault="00AE3DFA" w:rsidP="00F54B2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Số……../QĐ-</w:t>
            </w:r>
          </w:p>
        </w:tc>
        <w:tc>
          <w:tcPr>
            <w:tcW w:w="6096" w:type="dxa"/>
            <w:gridSpan w:val="3"/>
            <w:shd w:val="clear" w:color="auto" w:fill="auto"/>
          </w:tcPr>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noProof/>
                <w:lang w:val="en-US"/>
              </w:rPr>
              <mc:AlternateContent>
                <mc:Choice Requires="wps">
                  <w:drawing>
                    <wp:anchor distT="0" distB="0" distL="114300" distR="114300" simplePos="0" relativeHeight="251671552" behindDoc="0" locked="0" layoutInCell="1" hidden="0" allowOverlap="1" wp14:anchorId="1682BCC1" wp14:editId="308FEB71">
                      <wp:simplePos x="0" y="0"/>
                      <wp:positionH relativeFrom="column">
                        <wp:posOffset>2895600</wp:posOffset>
                      </wp:positionH>
                      <wp:positionV relativeFrom="paragraph">
                        <wp:posOffset>-368299</wp:posOffset>
                      </wp:positionV>
                      <wp:extent cx="822960" cy="300355"/>
                      <wp:effectExtent l="0" t="0" r="0" b="0"/>
                      <wp:wrapNone/>
                      <wp:docPr id="321" name="Rectangle 321"/>
                      <wp:cNvGraphicFramePr/>
                      <a:graphic xmlns:a="http://schemas.openxmlformats.org/drawingml/2006/main">
                        <a:graphicData uri="http://schemas.microsoft.com/office/word/2010/wordprocessingShape">
                          <wps:wsp>
                            <wps:cNvSpPr/>
                            <wps:spPr>
                              <a:xfrm>
                                <a:off x="4939283" y="3634585"/>
                                <a:ext cx="813435" cy="2908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E3DFA" w:rsidRDefault="00AE3DFA" w:rsidP="00AE3DFA">
                                  <w:pPr>
                                    <w:textDirection w:val="btLr"/>
                                  </w:pPr>
                                  <w:r>
                                    <w:rPr>
                                      <w:rFonts w:ascii="Times New Roman" w:eastAsia="Times New Roman" w:hAnsi="Times New Roman" w:cs="Times New Roman"/>
                                    </w:rPr>
                                    <w:t>Mẫu số 4</w:t>
                                  </w:r>
                                </w:p>
                              </w:txbxContent>
                            </wps:txbx>
                            <wps:bodyPr spcFirstLastPara="1" wrap="square" lIns="91425" tIns="45700" rIns="91425" bIns="45700" anchor="t" anchorCtr="0">
                              <a:noAutofit/>
                            </wps:bodyPr>
                          </wps:wsp>
                        </a:graphicData>
                      </a:graphic>
                    </wp:anchor>
                  </w:drawing>
                </mc:Choice>
                <mc:Fallback>
                  <w:pict>
                    <v:rect id="Rectangle 321" o:spid="_x0000_s1029" style="position:absolute;left:0;text-align:left;margin-left:228pt;margin-top:-29pt;width:64.8pt;height:23.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eIPAIAAHsEAAAOAAAAZHJzL2Uyb0RvYy54bWysVNuO0zAQfUfiHyy/06RJu7RR0xXaUoS0&#10;goqFD5g6TmLJN2xv0/49Y6e0XUBCQuTBHdvjM2fOzHR1f1SSHLjzwuiaTic5JVwz0wjd1fTb1+2b&#10;BSU+gG5AGs1reuKe3q9fv1oNtuKF6Y1suCMIon012Jr2IdgqyzzruQI/MZZrvGyNUxBw67qscTAg&#10;upJZked32WBcY51h3Hs83YyXdJ3w25az8LltPQ9E1hS5hbS6tO7jmq1XUHUObC/YmQb8AwsFQmPQ&#10;C9QGApBnJ36DUoI5400bJsyozLStYDzlgNlM81+yeerB8pQLiuPtRSb//2DZp8POEdHUtCymlGhQ&#10;WKQvKBvoTnISD1GiwfoKPZ/szp13Hs2Y77F1Kv5iJuRY09myXBaLkpITAt6Vs/liPkrMj4EwdFhM&#10;y1k5p4ShQ7HMF2UqQXYFss6HD9woEo2aOqSShIXDow8YHF1/usS43kjRbIWUaeO6/YN05ABY7W36&#10;YnR88sJNajLUdDkvIg/ApmslBDSVRRm87lK8Fy/8LXCevj8BR2Ib8P1IICGM2SsRsMulUCjA5TVU&#10;PYfmvW5IOFlUXeOA0MjMK0okx3FCA+lDFUDIv/thmlJjtrFYY3miFY7741jfiBVP9qY5Yc29ZVuB&#10;hB/Bhx047Hqs/4CTgHG/P4NDLvKjxlZbTmdRqZA2s/nbHOfI3d7sb29As97ggKGgo/kQ0rjFPLR5&#10;9xxMK1Idr1TOnLHDU63O0xhH6HafvK7/GesfAAAA//8DAFBLAwQUAAYACAAAACEAVWXG/98AAAAL&#10;AQAADwAAAGRycy9kb3ducmV2LnhtbEyPzU7DMBCE70i8g7VIXFDrFEgapXEqiMQRpKY8gBsvSdR4&#10;HcXOD2/PcoLb7s5o9pv8uNpezDj6zpGC3TYCgVQ701Gj4PP8tklB+KDJ6N4RKvhGD8fi9ibXmXEL&#10;nXCuQiM4hHymFbQhDJmUvm7Rar91AxJrX260OvA6NtKMeuFw28vHKEqk1R3xh1YPWLZYX6vJKjj7&#10;p67Evtr7ea7eX8vpwS76Q6n7u/XlACLgGv7M8IvP6FAw08VNZLzoFTzHCXcJCjZxygM74jROQFz4&#10;sov2IItc/u9Q/AAAAP//AwBQSwECLQAUAAYACAAAACEAtoM4kv4AAADhAQAAEwAAAAAAAAAAAAAA&#10;AAAAAAAAW0NvbnRlbnRfVHlwZXNdLnhtbFBLAQItABQABgAIAAAAIQA4/SH/1gAAAJQBAAALAAAA&#10;AAAAAAAAAAAAAC8BAABfcmVscy8ucmVsc1BLAQItABQABgAIAAAAIQA+DBeIPAIAAHsEAAAOAAAA&#10;AAAAAAAAAAAAAC4CAABkcnMvZTJvRG9jLnhtbFBLAQItABQABgAIAAAAIQBVZcb/3wAAAAsBAAAP&#10;AAAAAAAAAAAAAAAAAJYEAABkcnMvZG93bnJldi54bWxQSwUGAAAAAAQABADzAAAAogUAAAAA&#10;">
                      <v:stroke startarrowwidth="narrow" startarrowlength="short" endarrowwidth="narrow" endarrowlength="short"/>
                      <v:textbox inset="2.53958mm,1.2694mm,2.53958mm,1.2694mm">
                        <w:txbxContent>
                          <w:p w:rsidR="00AE3DFA" w:rsidRDefault="00AE3DFA" w:rsidP="00AE3DFA">
                            <w:pPr>
                              <w:textDirection w:val="btLr"/>
                            </w:pPr>
                            <w:r>
                              <w:rPr>
                                <w:rFonts w:ascii="Times New Roman" w:eastAsia="Times New Roman" w:hAnsi="Times New Roman" w:cs="Times New Roman"/>
                              </w:rPr>
                              <w:t>Mẫu số 4</w:t>
                            </w:r>
                          </w:p>
                        </w:txbxContent>
                      </v:textbox>
                    </v:rect>
                  </w:pict>
                </mc:Fallback>
              </mc:AlternateConten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rsidR="00AE3DFA" w:rsidRDefault="00AE3DFA" w:rsidP="00AE3DFA">
            <w:pPr>
              <w:jc w:val="center"/>
              <w:rPr>
                <w:rFonts w:ascii="Times New Roman" w:eastAsia="Times New Roman" w:hAnsi="Times New Roman" w:cs="Times New Roman"/>
              </w:rPr>
            </w:pPr>
            <w:r>
              <w:rPr>
                <w:noProof/>
                <w:lang w:val="en-US"/>
              </w:rPr>
              <mc:AlternateContent>
                <mc:Choice Requires="wps">
                  <w:drawing>
                    <wp:anchor distT="4294967295" distB="4294967295" distL="114300" distR="114300" simplePos="0" relativeHeight="251672576" behindDoc="0" locked="0" layoutInCell="1" hidden="0" allowOverlap="1" wp14:anchorId="7A4A40AC" wp14:editId="0DA002B8">
                      <wp:simplePos x="0" y="0"/>
                      <wp:positionH relativeFrom="column">
                        <wp:posOffset>1119714</wp:posOffset>
                      </wp:positionH>
                      <wp:positionV relativeFrom="paragraph">
                        <wp:posOffset>58325</wp:posOffset>
                      </wp:positionV>
                      <wp:extent cx="1600200" cy="0"/>
                      <wp:effectExtent l="0" t="0" r="19050" b="19050"/>
                      <wp:wrapNone/>
                      <wp:docPr id="314" name="Straight Arrow Connector 314"/>
                      <wp:cNvGraphicFramePr/>
                      <a:graphic xmlns:a="http://schemas.openxmlformats.org/drawingml/2006/main">
                        <a:graphicData uri="http://schemas.microsoft.com/office/word/2010/wordprocessingShape">
                          <wps:wsp>
                            <wps:cNvCnPr/>
                            <wps:spPr>
                              <a:xfrm>
                                <a:off x="0" y="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4" o:spid="_x0000_s1026" type="#_x0000_t32" style="position:absolute;margin-left:88.15pt;margin-top:4.6pt;width:126pt;height:0;z-index:251672576;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4DD2wEAALoDAAAOAAAAZHJzL2Uyb0RvYy54bWysU9uO2yAQfa/Uf0C8N3bS7qqN4qyqpNuX&#10;qo202w8ggG0kYNAMGyd/34Fks728VFX9gAeYyzlnhtXdMXhxsEgOYifns1YKGzUYF4dOfn+8f/Ne&#10;CsoqGuUh2k6eLMm79etXqykt7QJG8Mai4CSRllPq5JhzWjYN6dEGRTNINvJlDxhU5i0OjUE1cfbg&#10;m0Xb3jYToEkI2hLx6fZ8Kdc1f99bnb/1PdksfCcZW64r1nVf1ma9UssBVRqdvsBQ/4AiKBe56DXV&#10;VmUlntD9kSo4jUDQ55mG0EDfO20rB2Yzb39j8zCqZCsXFofSVSb6f2n118MOhTOdfDt/J0VUgZv0&#10;kFG5YcziIyJMYgMxspCAoviwYlOiJQdu4g4vO0o7LPSPPYbyZ2LiWFU+XVW2xyw0H85v25ZbJ4V+&#10;vmteAhNS/mwhiGJ0ki5IrhDmVWV1+EKZS3Pgc0CpGuHeeV9b6qOYOvnhZnHDdRQPVu9VZjMkpkpx&#10;qGkIvDMlpAQTDvuNR3FQZVTqV7hyiV/cSr2tovHsV6/OQ4TwFE2tPVplPkUj8imxmJHnXhYwwRop&#10;vOVnUqzqmZXzf+PJIHxkLEX4s9TF2oM51Q7Ucx6QivYyzGUCf97X6Jcnt/4BAAD//wMAUEsDBBQA&#10;BgAIAAAAIQASxtTI2gAAAAcBAAAPAAAAZHJzL2Rvd25yZXYueG1sTI7BTsMwEETvSPyDtUhcEHUa&#10;oLQhTlUhceBIW4nrNl6SQLyOYqcJ/XoWLuX4NKOZl68n16oj9aHxbGA+S0ARl942XBnY715ul6BC&#10;RLbYeiYD3xRgXVxe5JhZP/IbHbexUjLCIUMDdYxdpnUoa3IYZr4jluzD9w6jYF9p2+Mo467VaZIs&#10;tMOG5aHGjp5rKr+2gzNAYXiYJ5uVq/avp/HmPT19jt3OmOurafMEKtIUz2X41Rd1KMTp4Ae2QbXC&#10;j4s7qRpYpaAkv0+Xwoc/1kWu//sXPwAAAP//AwBQSwECLQAUAAYACAAAACEAtoM4kv4AAADhAQAA&#10;EwAAAAAAAAAAAAAAAAAAAAAAW0NvbnRlbnRfVHlwZXNdLnhtbFBLAQItABQABgAIAAAAIQA4/SH/&#10;1gAAAJQBAAALAAAAAAAAAAAAAAAAAC8BAABfcmVscy8ucmVsc1BLAQItABQABgAIAAAAIQBSG4DD&#10;2wEAALoDAAAOAAAAAAAAAAAAAAAAAC4CAABkcnMvZTJvRG9jLnhtbFBLAQItABQABgAIAAAAIQAS&#10;xtTI2gAAAAcBAAAPAAAAAAAAAAAAAAAAADUEAABkcnMvZG93bnJldi54bWxQSwUGAAAAAAQABADz&#10;AAAAPAUAAAAA&#10;"/>
                  </w:pict>
                </mc:Fallback>
              </mc:AlternateContent>
            </w:r>
          </w:p>
        </w:tc>
      </w:tr>
      <w:tr w:rsidR="00AE3DFA" w:rsidTr="00AE3DFA">
        <w:trPr>
          <w:trHeight w:val="257"/>
        </w:trPr>
        <w:tc>
          <w:tcPr>
            <w:tcW w:w="3402" w:type="dxa"/>
            <w:gridSpan w:val="2"/>
            <w:shd w:val="clear" w:color="auto" w:fill="auto"/>
          </w:tcPr>
          <w:p w:rsidR="00AE3DFA" w:rsidRDefault="00AE3DFA" w:rsidP="00AE3DFA">
            <w:pPr>
              <w:spacing w:line="340" w:lineRule="auto"/>
              <w:jc w:val="center"/>
              <w:rPr>
                <w:rFonts w:ascii="Times New Roman" w:eastAsia="Times New Roman" w:hAnsi="Times New Roman" w:cs="Times New Roman"/>
                <w:b/>
                <w:sz w:val="28"/>
                <w:szCs w:val="28"/>
              </w:rPr>
            </w:pPr>
          </w:p>
        </w:tc>
        <w:tc>
          <w:tcPr>
            <w:tcW w:w="6096" w:type="dxa"/>
            <w:gridSpan w:val="3"/>
            <w:shd w:val="clear" w:color="auto" w:fill="auto"/>
          </w:tcPr>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ngày     tháng     năm 202…</w:t>
            </w:r>
          </w:p>
        </w:tc>
      </w:tr>
    </w:tbl>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p>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QUYẾT ĐỊNH</w:t>
      </w:r>
    </w:p>
    <w:p w:rsidR="00AE3DFA" w:rsidRDefault="00AE3DFA" w:rsidP="00AE3DFA">
      <w:pPr>
        <w:pBdr>
          <w:top w:val="nil"/>
          <w:left w:val="nil"/>
          <w:bottom w:val="nil"/>
          <w:right w:val="nil"/>
          <w:between w:val="nil"/>
        </w:pBdr>
        <w:spacing w:after="50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Ban hành Quy chế dân chủ ở cơ sở tại nơi làm việc</w:t>
      </w:r>
    </w:p>
    <w:p w:rsidR="00AE3DFA" w:rsidRDefault="00AE3DFA" w:rsidP="00AE3DFA">
      <w:pPr>
        <w:keepNext/>
        <w:keepLines/>
        <w:pBdr>
          <w:top w:val="nil"/>
          <w:left w:val="nil"/>
          <w:bottom w:val="nil"/>
          <w:right w:val="nil"/>
          <w:between w:val="nil"/>
        </w:pBdr>
        <w:spacing w:after="500" w:line="266" w:lineRule="auto"/>
        <w:jc w:val="center"/>
        <w:rPr>
          <w:rFonts w:ascii="Times New Roman" w:eastAsia="Times New Roman" w:hAnsi="Times New Roman" w:cs="Times New Roman"/>
          <w:b/>
          <w:sz w:val="28"/>
          <w:szCs w:val="28"/>
        </w:rPr>
      </w:pPr>
      <w:bookmarkStart w:id="56" w:name="bookmark=id.3ygebqi" w:colFirst="0" w:colLast="0"/>
      <w:bookmarkStart w:id="57" w:name="bookmark=id.2zbgiuw" w:colFirst="0" w:colLast="0"/>
      <w:bookmarkStart w:id="58" w:name="bookmark=id.1egqt2p" w:colFirst="0" w:colLast="0"/>
      <w:bookmarkEnd w:id="56"/>
      <w:bookmarkEnd w:id="57"/>
      <w:bookmarkEnd w:id="58"/>
      <w:r>
        <w:rPr>
          <w:rFonts w:ascii="Times New Roman" w:eastAsia="Times New Roman" w:hAnsi="Times New Roman" w:cs="Times New Roman"/>
          <w:b/>
          <w:sz w:val="28"/>
          <w:szCs w:val="28"/>
        </w:rPr>
        <w:t>GIÁM ĐỐC CÔNG TY ...</w:t>
      </w:r>
    </w:p>
    <w:p w:rsidR="00AE3DFA" w:rsidRDefault="00AE3DFA" w:rsidP="00AE3DFA">
      <w:pPr>
        <w:pBdr>
          <w:top w:val="nil"/>
          <w:left w:val="nil"/>
          <w:bottom w:val="nil"/>
          <w:right w:val="nil"/>
          <w:between w:val="nil"/>
        </w:pBdr>
        <w:spacing w:after="8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Bộ luật Lao động năm 2019;</w:t>
      </w:r>
    </w:p>
    <w:p w:rsidR="00AE3DFA" w:rsidRDefault="00AE3DFA" w:rsidP="00AE3DFA">
      <w:pPr>
        <w:pBdr>
          <w:top w:val="nil"/>
          <w:left w:val="nil"/>
          <w:bottom w:val="nil"/>
          <w:right w:val="nil"/>
          <w:between w:val="nil"/>
        </w:pBdr>
        <w:spacing w:before="120" w:after="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Nghị định số 145/2020/NĐ-CP ngày 14/12/2020 của Chính phủ quy định chi tiết và hướng dẫn thi hành một số điều của Bộ luật Lao động về điều kiện lao động và quan hệ lao động;</w:t>
      </w:r>
    </w:p>
    <w:p w:rsidR="00AE3DFA" w:rsidRDefault="00AE3DFA" w:rsidP="00AE3DFA">
      <w:pPr>
        <w:pBdr>
          <w:top w:val="nil"/>
          <w:left w:val="nil"/>
          <w:bottom w:val="nil"/>
          <w:right w:val="nil"/>
          <w:between w:val="nil"/>
        </w:pBdr>
        <w:spacing w:after="8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Điều lệ (Quy chế hoạt động) của Công ty...;</w:t>
      </w:r>
    </w:p>
    <w:p w:rsidR="00AE3DFA" w:rsidRDefault="00AE3DFA" w:rsidP="00AE3DFA">
      <w:pPr>
        <w:pBdr>
          <w:top w:val="nil"/>
          <w:left w:val="nil"/>
          <w:bottom w:val="nil"/>
          <w:right w:val="nil"/>
          <w:between w:val="nil"/>
        </w:pBdr>
        <w:tabs>
          <w:tab w:val="left" w:pos="4366"/>
        </w:tabs>
        <w:spacing w:before="120" w:after="40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Xét đề nghị của</w:t>
      </w:r>
      <w:r>
        <w:rPr>
          <w:rFonts w:ascii="Times New Roman" w:eastAsia="Times New Roman" w:hAnsi="Times New Roman" w:cs="Times New Roman"/>
          <w:sz w:val="28"/>
          <w:szCs w:val="28"/>
        </w:rPr>
        <w:tab/>
      </w:r>
    </w:p>
    <w:p w:rsidR="00AE3DFA" w:rsidRDefault="00AE3DFA" w:rsidP="00AE3DFA">
      <w:pPr>
        <w:keepNext/>
        <w:keepLines/>
        <w:pBdr>
          <w:top w:val="nil"/>
          <w:left w:val="nil"/>
          <w:bottom w:val="nil"/>
          <w:right w:val="nil"/>
          <w:between w:val="nil"/>
        </w:pBdr>
        <w:spacing w:after="400" w:line="266" w:lineRule="auto"/>
        <w:jc w:val="center"/>
        <w:rPr>
          <w:rFonts w:ascii="Times New Roman" w:eastAsia="Times New Roman" w:hAnsi="Times New Roman" w:cs="Times New Roman"/>
          <w:b/>
          <w:sz w:val="28"/>
          <w:szCs w:val="28"/>
        </w:rPr>
      </w:pPr>
      <w:bookmarkStart w:id="59" w:name="bookmark=id.3cqmetx" w:colFirst="0" w:colLast="0"/>
      <w:bookmarkStart w:id="60" w:name="bookmark=id.sqyw64" w:colFirst="0" w:colLast="0"/>
      <w:bookmarkStart w:id="61" w:name="bookmark=id.2dlolyb" w:colFirst="0" w:colLast="0"/>
      <w:bookmarkEnd w:id="59"/>
      <w:bookmarkEnd w:id="60"/>
      <w:bookmarkEnd w:id="61"/>
      <w:r>
        <w:rPr>
          <w:rFonts w:ascii="Times New Roman" w:eastAsia="Times New Roman" w:hAnsi="Times New Roman" w:cs="Times New Roman"/>
          <w:b/>
          <w:sz w:val="28"/>
          <w:szCs w:val="28"/>
        </w:rPr>
        <w:t>QUYẾT ĐỊNH:</w:t>
      </w:r>
    </w:p>
    <w:p w:rsidR="00AE3DFA" w:rsidRDefault="00AE3DFA" w:rsidP="00AE3DFA">
      <w:pPr>
        <w:pBdr>
          <w:top w:val="nil"/>
          <w:left w:val="nil"/>
          <w:bottom w:val="nil"/>
          <w:right w:val="nil"/>
          <w:between w:val="nil"/>
        </w:pBdr>
        <w:spacing w:after="80" w:line="259"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1. </w:t>
      </w:r>
      <w:r>
        <w:rPr>
          <w:rFonts w:ascii="Times New Roman" w:eastAsia="Times New Roman" w:hAnsi="Times New Roman" w:cs="Times New Roman"/>
          <w:sz w:val="28"/>
          <w:szCs w:val="28"/>
        </w:rPr>
        <w:t>Ban hành kèm theo Quyết định này Quy chế dân chủ ở cơ sở tại nơi làm việc của Công ty ...</w:t>
      </w:r>
    </w:p>
    <w:p w:rsidR="00AE3DFA" w:rsidRDefault="00AE3DFA" w:rsidP="00AE3DFA">
      <w:pPr>
        <w:pBdr>
          <w:top w:val="nil"/>
          <w:left w:val="nil"/>
          <w:bottom w:val="nil"/>
          <w:right w:val="nil"/>
          <w:between w:val="nil"/>
        </w:pBdr>
        <w:spacing w:before="120" w:after="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2. </w:t>
      </w:r>
      <w:r>
        <w:rPr>
          <w:rFonts w:ascii="Times New Roman" w:eastAsia="Times New Roman" w:hAnsi="Times New Roman" w:cs="Times New Roman"/>
          <w:sz w:val="28"/>
          <w:szCs w:val="28"/>
        </w:rPr>
        <w:t>Quyết định này có hiệu lực kể từ ngày ký.</w:t>
      </w:r>
    </w:p>
    <w:p w:rsidR="00AE3DFA" w:rsidRDefault="00AE3DFA" w:rsidP="00AE3DFA">
      <w:pPr>
        <w:pBdr>
          <w:top w:val="nil"/>
          <w:left w:val="nil"/>
          <w:bottom w:val="nil"/>
          <w:right w:val="nil"/>
          <w:between w:val="nil"/>
        </w:pBdr>
        <w:spacing w:after="44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Điều 3. </w:t>
      </w:r>
      <w:r>
        <w:rPr>
          <w:rFonts w:ascii="Times New Roman" w:eastAsia="Times New Roman" w:hAnsi="Times New Roman" w:cs="Times New Roman"/>
          <w:sz w:val="28"/>
          <w:szCs w:val="28"/>
        </w:rPr>
        <w:t>Ban Giám đốc; Ban Chấp hành Công đoàn cơ sở; các đơn vị trực thuộc và toàn thể người lao động làm việc tại Công ty chịu trách nhiệm thi hành quyết định này./.</w:t>
      </w:r>
    </w:p>
    <w:tbl>
      <w:tblPr>
        <w:tblW w:w="9356" w:type="dxa"/>
        <w:tblInd w:w="108" w:type="dxa"/>
        <w:tblLayout w:type="fixed"/>
        <w:tblLook w:val="0400" w:firstRow="0" w:lastRow="0" w:firstColumn="0" w:lastColumn="0" w:noHBand="0" w:noVBand="1"/>
      </w:tblPr>
      <w:tblGrid>
        <w:gridCol w:w="6134"/>
        <w:gridCol w:w="3222"/>
      </w:tblGrid>
      <w:tr w:rsidR="00AE3DFA" w:rsidTr="00AE3DFA">
        <w:tc>
          <w:tcPr>
            <w:tcW w:w="6134" w:type="dxa"/>
            <w:shd w:val="clear" w:color="auto" w:fill="auto"/>
          </w:tcPr>
          <w:p w:rsidR="00AE3DFA" w:rsidRDefault="00AE3DFA" w:rsidP="00AE3DFA">
            <w:pPr>
              <w:pBdr>
                <w:top w:val="nil"/>
                <w:left w:val="nil"/>
                <w:bottom w:val="nil"/>
                <w:right w:val="nil"/>
                <w:between w:val="nil"/>
              </w:pBdr>
              <w:ind w:hanging="108"/>
              <w:jc w:val="both"/>
              <w:rPr>
                <w:rFonts w:ascii="Times New Roman" w:eastAsia="Times New Roman" w:hAnsi="Times New Roman" w:cs="Times New Roman"/>
                <w:b/>
              </w:rPr>
            </w:pPr>
            <w:r>
              <w:rPr>
                <w:rFonts w:ascii="Times New Roman" w:eastAsia="Times New Roman" w:hAnsi="Times New Roman" w:cs="Times New Roman"/>
                <w:b/>
                <w:i/>
              </w:rPr>
              <w:t>Noi nhận:</w:t>
            </w:r>
          </w:p>
          <w:p w:rsidR="00AE3DFA" w:rsidRDefault="00AE3DFA" w:rsidP="00AE3DFA">
            <w:pPr>
              <w:numPr>
                <w:ilvl w:val="0"/>
                <w:numId w:val="23"/>
              </w:numPr>
              <w:pBdr>
                <w:top w:val="nil"/>
                <w:left w:val="nil"/>
                <w:bottom w:val="nil"/>
                <w:right w:val="nil"/>
                <w:between w:val="nil"/>
              </w:pBdr>
              <w:tabs>
                <w:tab w:val="left" w:pos="262"/>
              </w:tabs>
              <w:ind w:hanging="108"/>
              <w:jc w:val="both"/>
              <w:rPr>
                <w:rFonts w:ascii="Times New Roman" w:eastAsia="Times New Roman" w:hAnsi="Times New Roman" w:cs="Times New Roman"/>
                <w:sz w:val="22"/>
                <w:szCs w:val="22"/>
              </w:rPr>
            </w:pPr>
            <w:bookmarkStart w:id="62" w:name="bookmark=id.1rvwp1q" w:colFirst="0" w:colLast="0"/>
            <w:bookmarkEnd w:id="62"/>
            <w:r>
              <w:rPr>
                <w:rFonts w:ascii="Times New Roman" w:eastAsia="Times New Roman" w:hAnsi="Times New Roman" w:cs="Times New Roman"/>
                <w:sz w:val="22"/>
                <w:szCs w:val="22"/>
              </w:rPr>
              <w:t xml:space="preserve"> Ban GĐ Cty; </w:t>
            </w:r>
          </w:p>
          <w:p w:rsidR="00AE3DFA" w:rsidRDefault="00AE3DFA" w:rsidP="00AE3DFA">
            <w:pPr>
              <w:numPr>
                <w:ilvl w:val="0"/>
                <w:numId w:val="23"/>
              </w:numPr>
              <w:pBdr>
                <w:top w:val="nil"/>
                <w:left w:val="nil"/>
                <w:bottom w:val="nil"/>
                <w:right w:val="nil"/>
                <w:between w:val="nil"/>
              </w:pBdr>
              <w:tabs>
                <w:tab w:val="left" w:pos="262"/>
              </w:tabs>
              <w:ind w:hanging="108"/>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BCH CĐCS Cty;</w:t>
            </w:r>
          </w:p>
          <w:p w:rsidR="00AE3DFA" w:rsidRDefault="00AE3DFA" w:rsidP="00AE3DFA">
            <w:pPr>
              <w:numPr>
                <w:ilvl w:val="0"/>
                <w:numId w:val="23"/>
              </w:numPr>
              <w:pBdr>
                <w:top w:val="nil"/>
                <w:left w:val="nil"/>
                <w:bottom w:val="nil"/>
                <w:right w:val="nil"/>
                <w:between w:val="nil"/>
              </w:pBdr>
              <w:tabs>
                <w:tab w:val="left" w:pos="262"/>
              </w:tabs>
              <w:ind w:hanging="108"/>
              <w:jc w:val="both"/>
              <w:rPr>
                <w:rFonts w:ascii="Times New Roman" w:eastAsia="Times New Roman" w:hAnsi="Times New Roman" w:cs="Times New Roman"/>
                <w:sz w:val="22"/>
                <w:szCs w:val="22"/>
              </w:rPr>
            </w:pPr>
            <w:bookmarkStart w:id="63" w:name="bookmark=id.4bvk7pj" w:colFirst="0" w:colLast="0"/>
            <w:bookmarkEnd w:id="63"/>
            <w:r>
              <w:rPr>
                <w:rFonts w:ascii="Times New Roman" w:eastAsia="Times New Roman" w:hAnsi="Times New Roman" w:cs="Times New Roman"/>
                <w:sz w:val="22"/>
                <w:szCs w:val="22"/>
              </w:rPr>
              <w:t xml:space="preserve"> Công đoàn Khu Kinh tế tỉnh;</w:t>
            </w:r>
          </w:p>
          <w:p w:rsidR="00AE3DFA" w:rsidRDefault="00AE3DFA" w:rsidP="00AE3DFA">
            <w:pPr>
              <w:numPr>
                <w:ilvl w:val="0"/>
                <w:numId w:val="23"/>
              </w:numPr>
              <w:pBdr>
                <w:top w:val="nil"/>
                <w:left w:val="nil"/>
                <w:bottom w:val="nil"/>
                <w:right w:val="nil"/>
                <w:between w:val="nil"/>
              </w:pBdr>
              <w:tabs>
                <w:tab w:val="left" w:pos="262"/>
              </w:tabs>
              <w:spacing w:after="80"/>
              <w:ind w:hanging="108"/>
              <w:rPr>
                <w:rFonts w:ascii="Times New Roman" w:eastAsia="Times New Roman" w:hAnsi="Times New Roman" w:cs="Times New Roman"/>
                <w:sz w:val="22"/>
                <w:szCs w:val="22"/>
              </w:rPr>
            </w:pPr>
            <w:bookmarkStart w:id="64" w:name="bookmark=id.2r0uhxc" w:colFirst="0" w:colLast="0"/>
            <w:bookmarkEnd w:id="64"/>
            <w:r>
              <w:rPr>
                <w:rFonts w:ascii="Times New Roman" w:eastAsia="Times New Roman" w:hAnsi="Times New Roman" w:cs="Times New Roman"/>
                <w:sz w:val="22"/>
                <w:szCs w:val="22"/>
              </w:rPr>
              <w:t xml:space="preserve"> Lưu: VT, CĐCS.</w:t>
            </w:r>
          </w:p>
          <w:p w:rsidR="00AE3DFA" w:rsidRDefault="00AE3DFA" w:rsidP="00AE3DFA">
            <w:pPr>
              <w:pBdr>
                <w:top w:val="nil"/>
                <w:left w:val="nil"/>
                <w:bottom w:val="nil"/>
                <w:right w:val="nil"/>
                <w:between w:val="nil"/>
              </w:pBdr>
              <w:spacing w:after="340"/>
              <w:ind w:hanging="108"/>
              <w:jc w:val="center"/>
              <w:rPr>
                <w:rFonts w:ascii="Times New Roman" w:eastAsia="Times New Roman" w:hAnsi="Times New Roman" w:cs="Times New Roman"/>
                <w:sz w:val="28"/>
                <w:szCs w:val="28"/>
              </w:rPr>
            </w:pPr>
          </w:p>
        </w:tc>
        <w:tc>
          <w:tcPr>
            <w:tcW w:w="3222" w:type="dxa"/>
            <w:shd w:val="clear" w:color="auto" w:fill="auto"/>
          </w:tcPr>
          <w:p w:rsidR="00AE3DFA" w:rsidRDefault="00AE3DFA" w:rsidP="00AE3DFA">
            <w:pPr>
              <w:pBdr>
                <w:top w:val="nil"/>
                <w:left w:val="nil"/>
                <w:bottom w:val="nil"/>
                <w:right w:val="nil"/>
                <w:between w:val="nil"/>
              </w:pBdr>
              <w:spacing w:line="233" w:lineRule="auto"/>
              <w:jc w:val="center"/>
              <w:rPr>
                <w:rFonts w:ascii="Times New Roman" w:eastAsia="Times New Roman" w:hAnsi="Times New Roman" w:cs="Times New Roman"/>
              </w:rPr>
            </w:pPr>
            <w:r>
              <w:rPr>
                <w:rFonts w:ascii="Times New Roman" w:eastAsia="Times New Roman" w:hAnsi="Times New Roman" w:cs="Times New Roman"/>
                <w:b/>
                <w:sz w:val="28"/>
                <w:szCs w:val="28"/>
              </w:rPr>
              <w:t>GIÁM ĐỐC</w:t>
            </w:r>
            <w:r>
              <w:rPr>
                <w:rFonts w:ascii="Times New Roman" w:eastAsia="Times New Roman" w:hAnsi="Times New Roman" w:cs="Times New Roman"/>
                <w:b/>
              </w:rPr>
              <w:br/>
            </w:r>
            <w:r>
              <w:rPr>
                <w:rFonts w:ascii="Times New Roman" w:eastAsia="Times New Roman" w:hAnsi="Times New Roman" w:cs="Times New Roman"/>
                <w:i/>
                <w:sz w:val="28"/>
                <w:szCs w:val="28"/>
              </w:rPr>
              <w:t>(ký tên, đóng  dấu)</w:t>
            </w:r>
          </w:p>
          <w:p w:rsidR="00AE3DFA" w:rsidRDefault="00AE3DFA" w:rsidP="00AE3DFA">
            <w:pPr>
              <w:pBdr>
                <w:top w:val="nil"/>
                <w:left w:val="nil"/>
                <w:bottom w:val="nil"/>
                <w:right w:val="nil"/>
                <w:between w:val="nil"/>
              </w:pBdr>
              <w:spacing w:after="340"/>
              <w:jc w:val="center"/>
              <w:rPr>
                <w:rFonts w:ascii="Times New Roman" w:eastAsia="Times New Roman" w:hAnsi="Times New Roman" w:cs="Times New Roman"/>
                <w:sz w:val="28"/>
                <w:szCs w:val="28"/>
              </w:rPr>
            </w:pPr>
          </w:p>
        </w:tc>
      </w:tr>
    </w:tbl>
    <w:p w:rsidR="00AE3DFA" w:rsidRDefault="00AE3DFA" w:rsidP="00AE3DFA">
      <w:pPr>
        <w:pBdr>
          <w:top w:val="nil"/>
          <w:left w:val="nil"/>
          <w:bottom w:val="nil"/>
          <w:right w:val="nil"/>
          <w:between w:val="nil"/>
        </w:pBdr>
        <w:tabs>
          <w:tab w:val="left" w:pos="262"/>
        </w:tabs>
        <w:spacing w:after="80"/>
        <w:rPr>
          <w:rFonts w:ascii="Times New Roman" w:eastAsia="Times New Roman" w:hAnsi="Times New Roman" w:cs="Times New Roman"/>
          <w:sz w:val="22"/>
          <w:szCs w:val="22"/>
        </w:rPr>
        <w:sectPr w:rsidR="00AE3DFA">
          <w:headerReference w:type="first" r:id="rId9"/>
          <w:pgSz w:w="11900" w:h="16840"/>
          <w:pgMar w:top="1134" w:right="851" w:bottom="1134" w:left="1701" w:header="0" w:footer="567" w:gutter="0"/>
          <w:cols w:space="720"/>
          <w:titlePg/>
        </w:sectPr>
      </w:pPr>
    </w:p>
    <w:tbl>
      <w:tblPr>
        <w:tblW w:w="9576" w:type="dxa"/>
        <w:jc w:val="center"/>
        <w:tblLayout w:type="fixed"/>
        <w:tblLook w:val="0000" w:firstRow="0" w:lastRow="0" w:firstColumn="0" w:lastColumn="0" w:noHBand="0" w:noVBand="0"/>
      </w:tblPr>
      <w:tblGrid>
        <w:gridCol w:w="3119"/>
        <w:gridCol w:w="6457"/>
      </w:tblGrid>
      <w:tr w:rsidR="00AE3DFA" w:rsidTr="00AE3DFA">
        <w:trPr>
          <w:trHeight w:val="947"/>
          <w:jc w:val="center"/>
        </w:trPr>
        <w:tc>
          <w:tcPr>
            <w:tcW w:w="3119" w:type="dxa"/>
            <w:shd w:val="clear" w:color="auto" w:fill="auto"/>
          </w:tcPr>
          <w:p w:rsidR="00AE3DFA" w:rsidRDefault="00AE3DFA" w:rsidP="00AE3DFA">
            <w:pPr>
              <w:jc w:val="center"/>
              <w:rPr>
                <w:rFonts w:ascii="Times New Roman" w:eastAsia="Times New Roman" w:hAnsi="Times New Roman" w:cs="Times New Roman"/>
                <w:b/>
                <w:sz w:val="28"/>
                <w:szCs w:val="28"/>
              </w:rPr>
            </w:pPr>
            <w:r>
              <w:rPr>
                <w:noProof/>
                <w:lang w:val="en-US"/>
              </w:rPr>
              <w:lastRenderedPageBreak/>
              <mc:AlternateContent>
                <mc:Choice Requires="wps">
                  <w:drawing>
                    <wp:anchor distT="4294967295" distB="4294967295" distL="114300" distR="114300" simplePos="0" relativeHeight="251673600" behindDoc="0" locked="0" layoutInCell="1" hidden="0" allowOverlap="1" wp14:anchorId="7ED5B429" wp14:editId="676D972E">
                      <wp:simplePos x="0" y="0"/>
                      <wp:positionH relativeFrom="column">
                        <wp:posOffset>227700</wp:posOffset>
                      </wp:positionH>
                      <wp:positionV relativeFrom="paragraph">
                        <wp:posOffset>337611</wp:posOffset>
                      </wp:positionV>
                      <wp:extent cx="1371600" cy="0"/>
                      <wp:effectExtent l="0" t="0" r="19050" b="19050"/>
                      <wp:wrapNone/>
                      <wp:docPr id="312" name="Straight Arrow Connector 312"/>
                      <wp:cNvGraphicFramePr/>
                      <a:graphic xmlns:a="http://schemas.openxmlformats.org/drawingml/2006/main">
                        <a:graphicData uri="http://schemas.microsoft.com/office/word/2010/wordprocessingShape">
                          <wps:wsp>
                            <wps:cNvCnPr/>
                            <wps:spPr>
                              <a:xfrm>
                                <a:off x="0" y="0"/>
                                <a:ext cx="13716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12" o:spid="_x0000_s1026" type="#_x0000_t32" style="position:absolute;margin-left:17.95pt;margin-top:26.6pt;width:108pt;height:0;z-index:251673600;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INI2wEAALoDAAAOAAAAZHJzL2Uyb0RvYy54bWysU9uO0zAQfUfiHyy/0zRd7QJV0xVqWV4Q&#10;VFr4gKntJJZ804y3af+esdvtcnlBiDw4Y3su55wZr+6P3omDQbIxdLKdzaUwQUVtw9DJ798e3ryT&#10;gjIEDS4G08mTIXm/fv1qNaWlWcQxOm1QcJJAyyl1csw5LZuG1Gg80CwmE/iyj+gh8xaHRiNMnN27&#10;ZjGf3zVTRJ0wKkPEp9vzpVzX/H1vVP7a92SycJ1kbLmuWNd9WZv1CpYDQhqtusCAf0DhwQYuek21&#10;hQziCe0fqbxVGCn2eaaib2LfW2UqB2bTzn9j8zhCMpULi0PpKhP9v7Tqy2GHwupO3rQLKQJ4btJj&#10;RrDDmMUHxDiJTQyBhYwoig8rNiVacuAm7PCyo7TDQv/Yoy9/JiaOVeXTVWVzzELxYXvztr2bczPU&#10;813zEpiQ8icTvShGJ+mC5AqhrSrD4TNlLs2BzwGlaogP1rnaUhfE1Mn3t4tbrgM8WL2DzKZPTJXC&#10;UNNQdFaXkBJMOOw3DsUByqjUr3DlEr+4lXpboPHsV6/OQ4TxKehaezSgPwYt8imxmIHnXhYw3mgp&#10;nOFnUqzqmcG6v/FkEC4wliL8Wepi7aM+1Q7Ucx6QivYyzGUCf97X6Jcnt/4BAAD//wMAUEsDBBQA&#10;BgAIAAAAIQDomLMf3QAAAAgBAAAPAAAAZHJzL2Rvd25yZXYueG1sTI/NasMwEITvhb6D2EIvpZHt&#10;4NA4lkMo9NBjfiBXxdrYbq2VseTYzdN3Qw/NcWeG2W/y9WRbccHeN44UxLMIBFLpTEOVgsP+4/UN&#10;hA+ajG4doYIf9LAuHh9ynRk30hYvu1AJLiGfaQV1CF0mpS9rtNrPXIfE3tn1Vgc++0qaXo9cbluZ&#10;RNFCWt0Qf6h1h+81lt+7wSpAP6RxtFna6vB5HV+OyfVr7PZKPT9NmxWIgFP4D8MNn9GhYKaTG8h4&#10;0SqYp0tOKkjnCQj2kzRm4fQnyCKX9wOKXwAAAP//AwBQSwECLQAUAAYACAAAACEAtoM4kv4AAADh&#10;AQAAEwAAAAAAAAAAAAAAAAAAAAAAW0NvbnRlbnRfVHlwZXNdLnhtbFBLAQItABQABgAIAAAAIQA4&#10;/SH/1gAAAJQBAAALAAAAAAAAAAAAAAAAAC8BAABfcmVscy8ucmVsc1BLAQItABQABgAIAAAAIQC9&#10;8INI2wEAALoDAAAOAAAAAAAAAAAAAAAAAC4CAABkcnMvZTJvRG9jLnhtbFBLAQItABQABgAIAAAA&#10;IQDomLMf3QAAAAgBAAAPAAAAAAAAAAAAAAAAADUEAABkcnMvZG93bnJldi54bWxQSwUGAAAAAAQA&#10;BADzAAAAPwUAAAAA&#10;"/>
                  </w:pict>
                </mc:Fallback>
              </mc:AlternateContent>
            </w:r>
            <w:r>
              <w:rPr>
                <w:rFonts w:ascii="Times New Roman" w:eastAsia="Times New Roman" w:hAnsi="Times New Roman" w:cs="Times New Roman"/>
                <w:b/>
                <w:sz w:val="28"/>
                <w:szCs w:val="28"/>
              </w:rPr>
              <w:t>TÊN DOANH NGHIỆP</w:t>
            </w:r>
          </w:p>
        </w:tc>
        <w:tc>
          <w:tcPr>
            <w:tcW w:w="6457" w:type="dxa"/>
            <w:shd w:val="clear" w:color="auto" w:fill="auto"/>
          </w:tcPr>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CỘNG HÒA XÃ HỘI CHỦ NGHĨA VIỆT NAM</w:t>
            </w:r>
            <w:r>
              <w:rPr>
                <w:noProof/>
                <w:lang w:val="en-US"/>
              </w:rPr>
              <mc:AlternateContent>
                <mc:Choice Requires="wps">
                  <w:drawing>
                    <wp:anchor distT="0" distB="0" distL="114300" distR="114300" simplePos="0" relativeHeight="251674624" behindDoc="0" locked="0" layoutInCell="1" hidden="0" allowOverlap="1" wp14:anchorId="70BBA993" wp14:editId="6A656EED">
                      <wp:simplePos x="0" y="0"/>
                      <wp:positionH relativeFrom="column">
                        <wp:posOffset>3136900</wp:posOffset>
                      </wp:positionH>
                      <wp:positionV relativeFrom="paragraph">
                        <wp:posOffset>-342899</wp:posOffset>
                      </wp:positionV>
                      <wp:extent cx="822960" cy="300355"/>
                      <wp:effectExtent l="0" t="0" r="0" b="0"/>
                      <wp:wrapNone/>
                      <wp:docPr id="317" name="Rectangle 317"/>
                      <wp:cNvGraphicFramePr/>
                      <a:graphic xmlns:a="http://schemas.openxmlformats.org/drawingml/2006/main">
                        <a:graphicData uri="http://schemas.microsoft.com/office/word/2010/wordprocessingShape">
                          <wps:wsp>
                            <wps:cNvSpPr/>
                            <wps:spPr>
                              <a:xfrm>
                                <a:off x="4939283" y="3634585"/>
                                <a:ext cx="813435" cy="29083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E3DFA" w:rsidRDefault="00AE3DFA" w:rsidP="00AE3DFA">
                                  <w:pPr>
                                    <w:textDirection w:val="btLr"/>
                                  </w:pPr>
                                  <w:r>
                                    <w:rPr>
                                      <w:rFonts w:ascii="Times New Roman" w:eastAsia="Times New Roman" w:hAnsi="Times New Roman" w:cs="Times New Roman"/>
                                    </w:rPr>
                                    <w:t>Mẫu số 5</w:t>
                                  </w:r>
                                </w:p>
                              </w:txbxContent>
                            </wps:txbx>
                            <wps:bodyPr spcFirstLastPara="1" wrap="square" lIns="91425" tIns="45700" rIns="91425" bIns="45700" anchor="t" anchorCtr="0">
                              <a:noAutofit/>
                            </wps:bodyPr>
                          </wps:wsp>
                        </a:graphicData>
                      </a:graphic>
                    </wp:anchor>
                  </w:drawing>
                </mc:Choice>
                <mc:Fallback>
                  <w:pict>
                    <v:rect id="Rectangle 317" o:spid="_x0000_s1030" style="position:absolute;left:0;text-align:left;margin-left:247pt;margin-top:-27pt;width:64.8pt;height:23.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FD8PAIAAHsEAAAOAAAAZHJzL2Uyb0RvYy54bWysVNuO0zAQfUfiHyy/06RNuttGTVdoSxHS&#10;iq1Y+ICp4ySWfMN2b3/P2CltF5CQEHlwx/b4zJkzM108HJUke+68MLqm41FOCdfMNEJ3Nf32df1u&#10;RokPoBuQRvOanrinD8u3bxYHW/GJ6Y1suCMIon11sDXtQ7BVlnnWcwV+ZCzXeNkapyDg1nVZ4+CA&#10;6Epmkzy/yw7GNdYZxr3H09VwSZcJv205C89t63kgsqbILaTVpXUb12y5gKpzYHvBzjTgH1goEBqD&#10;XqBWEIDsnPgNSgnmjDdtGDGjMtO2gvGUA2Yzzn/J5qUHy1MuKI63F5n8/4Nln/cbR0RT02J8T4kG&#10;hUX6grKB7iQn8RAlOlhfoeeL3bjzzqMZ8z22TsVfzIQca1rOi/lkVlByQsC7opzOpoPE/BgIQ4fZ&#10;uCiLKSUMHSbzfFakEmRXIOt8+MiNItGoqUMqSVjYP/mAwdH1p0uM640UzVpImTau2z5KR/aA1V6n&#10;L0bHJ6/cpCaHms6nk8gDsOlaCQFNZVEGr7sU79ULfwucp+9PwJHYCnw/EEgIQ/ZKBOxyKRQKcHkN&#10;Vc+h+aAbEk4WVdc4IDQy84oSyXGc0ED6UAUQ8u9+mKbUmG0s1lCeaIXj9pjqW0aseLI1zQlr7i1b&#10;CyT8BD5swGHXjzE6TgLG/b4Dh1zkJ42tNh+XUamQNuX0Psc5crc329sb0Kw3OGAo6GA+hjRuMQ9t&#10;3u+CaUWq45XKmTN2eKrVeRrjCN3uk9f1P2P5AwAA//8DAFBLAwQUAAYACAAAACEAlhv5jN4AAAAK&#10;AQAADwAAAGRycy9kb3ducmV2LnhtbEyPzU7DMBCE70i8g7VIXFDr0JYUQpwKInGkEikPsI2XJMJe&#10;R7Hzw9vjnuC2uzOa/SY/LNaIiQbfOVZwv05AENdOd9wo+Dy9rR5B+ICs0TgmBT/k4VBcX+WYaTfz&#10;B01VaEQMYZ+hgjaEPpPS1y1Z9GvXE0ftyw0WQ1yHRuoB5xhujdwkSSotdhw/tNhT2VL9XY1Wwclv&#10;u5JMtffTVL2/luOdnfGo1O3N8vIMItAS/sxwwY/oUESmsxtZe2EU7J52sUtQsHq4DNGRbrYpiHO8&#10;pHuQRS7/Vyh+AQAA//8DAFBLAQItABQABgAIAAAAIQC2gziS/gAAAOEBAAATAAAAAAAAAAAAAAAA&#10;AAAAAABbQ29udGVudF9UeXBlc10ueG1sUEsBAi0AFAAGAAgAAAAhADj9If/WAAAAlAEAAAsAAAAA&#10;AAAAAAAAAAAALwEAAF9yZWxzLy5yZWxzUEsBAi0AFAAGAAgAAAAhADjAUPw8AgAAewQAAA4AAAAA&#10;AAAAAAAAAAAALgIAAGRycy9lMm9Eb2MueG1sUEsBAi0AFAAGAAgAAAAhAJYb+YzeAAAACgEAAA8A&#10;AAAAAAAAAAAAAAAAlgQAAGRycy9kb3ducmV2LnhtbFBLBQYAAAAABAAEAPMAAAChBQAAAAA=&#10;">
                      <v:stroke startarrowwidth="narrow" startarrowlength="short" endarrowwidth="narrow" endarrowlength="short"/>
                      <v:textbox inset="2.53958mm,1.2694mm,2.53958mm,1.2694mm">
                        <w:txbxContent>
                          <w:p w:rsidR="00AE3DFA" w:rsidRDefault="00AE3DFA" w:rsidP="00AE3DFA">
                            <w:pPr>
                              <w:textDirection w:val="btLr"/>
                            </w:pPr>
                            <w:r>
                              <w:rPr>
                                <w:rFonts w:ascii="Times New Roman" w:eastAsia="Times New Roman" w:hAnsi="Times New Roman" w:cs="Times New Roman"/>
                              </w:rPr>
                              <w:t>Mẫu số 5</w:t>
                            </w:r>
                          </w:p>
                        </w:txbxContent>
                      </v:textbox>
                    </v:rect>
                  </w:pict>
                </mc:Fallback>
              </mc:AlternateContent>
            </w:r>
          </w:p>
          <w:p w:rsidR="00AE3DFA" w:rsidRDefault="00AE3DFA" w:rsidP="00AE3DFA">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Độc lập -  Tự do - Hạnh phúc</w:t>
            </w:r>
          </w:p>
          <w:p w:rsidR="00AE3DFA" w:rsidRDefault="00AE3DFA" w:rsidP="00AE3DFA">
            <w:pPr>
              <w:jc w:val="center"/>
              <w:rPr>
                <w:rFonts w:ascii="Times New Roman" w:eastAsia="Times New Roman" w:hAnsi="Times New Roman" w:cs="Times New Roman"/>
              </w:rPr>
            </w:pPr>
            <w:r>
              <w:rPr>
                <w:noProof/>
                <w:lang w:val="en-US"/>
              </w:rPr>
              <mc:AlternateContent>
                <mc:Choice Requires="wps">
                  <w:drawing>
                    <wp:anchor distT="4294967295" distB="4294967295" distL="114300" distR="114300" simplePos="0" relativeHeight="251675648" behindDoc="0" locked="0" layoutInCell="1" hidden="0" allowOverlap="1" wp14:anchorId="505D6F82" wp14:editId="2B8BC045">
                      <wp:simplePos x="0" y="0"/>
                      <wp:positionH relativeFrom="column">
                        <wp:posOffset>1119988</wp:posOffset>
                      </wp:positionH>
                      <wp:positionV relativeFrom="paragraph">
                        <wp:posOffset>58325</wp:posOffset>
                      </wp:positionV>
                      <wp:extent cx="1600200" cy="0"/>
                      <wp:effectExtent l="0" t="0" r="19050" b="19050"/>
                      <wp:wrapNone/>
                      <wp:docPr id="320" name="Straight Arrow Connector 320"/>
                      <wp:cNvGraphicFramePr/>
                      <a:graphic xmlns:a="http://schemas.openxmlformats.org/drawingml/2006/main">
                        <a:graphicData uri="http://schemas.microsoft.com/office/word/2010/wordprocessingShape">
                          <wps:wsp>
                            <wps:cNvCnPr/>
                            <wps:spPr>
                              <a:xfrm>
                                <a:off x="0" y="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id="Straight Arrow Connector 320" o:spid="_x0000_s1026" type="#_x0000_t32" style="position:absolute;margin-left:88.2pt;margin-top:4.6pt;width:126pt;height:0;z-index:251675648;visibility:visible;mso-wrap-style:square;mso-height-percent:0;mso-wrap-distance-left:9pt;mso-wrap-distance-top:-3e-5mm;mso-wrap-distance-right:9pt;mso-wrap-distance-bottom:-3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H1Y2gEAALoDAAAOAAAAZHJzL2Uyb0RvYy54bWysU8lu2zAQvRfoPxC815JdJGgNy0FgN70U&#10;rYG0HzAmKYkAN8wwlv33HdKO0+VSFNGBGpKzvPdmuLo7eicOBsnG0Mn5rJXCBBW1DUMnf3x/ePdB&#10;CsoQNLgYTCdPhuTd+u2b1ZSWZhHH6LRBwUkCLafUyTHntGwaUqPxQLOYTODLPqKHzFscGo0wcXbv&#10;mkXb3jZTRJ0wKkPEp9vzpVzX/H1vVP7W92SycJ1kbLmuWNd9WZv1CpYDQhqtusCA/0DhwQYuek21&#10;hQziCe1fqbxVGCn2eaaib2LfW2UqB2Yzb/9g8zhCMpULi0PpKhO9Xlr19bBDYXUn3y9YnwCem/SY&#10;EewwZnGPGCexiSGwkBFF8WHFpkRLDtyEHV52lHZY6B979OXPxMSxqny6qmyOWSg+nN+2LbdOCvV8&#10;17wEJqT82UQvitFJuiC5QphXleHwhTKX5sDngFI1xAfrXG2pC2Lq5MebxQ3XAR6s3kFm0yemSmGo&#10;aSg6q0tICSYc9huH4gBlVOpXuHKJ39xKvS3QeParV+chwvgUdK09GtCfghb5lFjMwHMvCxhvtBTO&#10;8DMpVvXMYN2/eDIIFxhLEf4sdbH2UZ9qB+o5D0hFexnmMoG/7mv0y5Nb/wQAAP//AwBQSwMEFAAG&#10;AAgAAAAhADwvWcHaAAAABwEAAA8AAABkcnMvZG93bnJldi54bWxMjsFOwzAQRO9I/IO1SFwQdRqV&#10;0oY4VYXEgSNtJa7beEkC8TqKnSb061m4lOPTjGZevplcq07Uh8azgfksAUVcettwZeCwf7lfgQoR&#10;2WLrmQx8U4BNcX2VY2b9yG902sVKyQiHDA3UMXaZ1qGsyWGY+Y5Ysg/fO4yCfaVtj6OMu1anSbLU&#10;DhuWhxo7eq6p/NoNzgCF4WGebNeuOryex7v39Pw5dntjbm+m7ROoSFO8lOFXX9ShEKejH9gG1Qo/&#10;LhdSNbBOQUm+SFfCxz/WRa7/+xc/AAAA//8DAFBLAQItABQABgAIAAAAIQC2gziS/gAAAOEBAAAT&#10;AAAAAAAAAAAAAAAAAAAAAABbQ29udGVudF9UeXBlc10ueG1sUEsBAi0AFAAGAAgAAAAhADj9If/W&#10;AAAAlAEAAAsAAAAAAAAAAAAAAAAALwEAAF9yZWxzLy5yZWxzUEsBAi0AFAAGAAgAAAAhAPS4fVja&#10;AQAAugMAAA4AAAAAAAAAAAAAAAAALgIAAGRycy9lMm9Eb2MueG1sUEsBAi0AFAAGAAgAAAAhADwv&#10;WcHaAAAABwEAAA8AAAAAAAAAAAAAAAAANAQAAGRycy9kb3ducmV2LnhtbFBLBQYAAAAABAAEAPMA&#10;AAA7BQAAAAA=&#10;"/>
                  </w:pict>
                </mc:Fallback>
              </mc:AlternateContent>
            </w:r>
          </w:p>
        </w:tc>
      </w:tr>
    </w:tbl>
    <w:p w:rsidR="00AE3DFA" w:rsidRDefault="00AE3DFA" w:rsidP="00AE3DFA">
      <w:pPr>
        <w:pBdr>
          <w:top w:val="nil"/>
          <w:left w:val="nil"/>
          <w:bottom w:val="nil"/>
          <w:right w:val="nil"/>
          <w:between w:val="nil"/>
        </w:pBdr>
        <w:ind w:left="2880" w:firstLine="72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QUY CHẾ</w:t>
      </w:r>
    </w:p>
    <w:p w:rsidR="00AE3DFA" w:rsidRDefault="00AE3DFA" w:rsidP="00AE3DFA">
      <w:pPr>
        <w:keepNext/>
        <w:keepLines/>
        <w:pBdr>
          <w:top w:val="nil"/>
          <w:left w:val="nil"/>
          <w:bottom w:val="nil"/>
          <w:right w:val="nil"/>
          <w:between w:val="nil"/>
        </w:pBdr>
        <w:jc w:val="center"/>
        <w:rPr>
          <w:rFonts w:ascii="Times New Roman" w:eastAsia="Times New Roman" w:hAnsi="Times New Roman" w:cs="Times New Roman"/>
          <w:b/>
          <w:sz w:val="28"/>
          <w:szCs w:val="28"/>
        </w:rPr>
      </w:pPr>
      <w:bookmarkStart w:id="65" w:name="bookmark=id.1664s55" w:colFirst="0" w:colLast="0"/>
      <w:bookmarkStart w:id="66" w:name="bookmark=id.3q5sasy" w:colFirst="0" w:colLast="0"/>
      <w:bookmarkStart w:id="67" w:name="bookmark=id.25b2l0r" w:colFirst="0" w:colLast="0"/>
      <w:bookmarkEnd w:id="65"/>
      <w:bookmarkEnd w:id="66"/>
      <w:bookmarkEnd w:id="67"/>
      <w:r>
        <w:rPr>
          <w:rFonts w:ascii="Times New Roman" w:eastAsia="Times New Roman" w:hAnsi="Times New Roman" w:cs="Times New Roman"/>
          <w:b/>
          <w:sz w:val="28"/>
          <w:szCs w:val="28"/>
        </w:rPr>
        <w:t>DÂN CHỦ Ở CƠ SỞ TẠI NƠI LÀM VIỆC</w:t>
      </w:r>
    </w:p>
    <w:p w:rsidR="00AE3DFA" w:rsidRDefault="00AE3DFA" w:rsidP="00AE3DFA">
      <w:pPr>
        <w:pBdr>
          <w:top w:val="nil"/>
          <w:left w:val="nil"/>
          <w:bottom w:val="nil"/>
          <w:right w:val="nil"/>
          <w:between w:val="nil"/>
        </w:pBdr>
        <w:tabs>
          <w:tab w:val="left" w:pos="4337"/>
          <w:tab w:val="left" w:pos="5345"/>
          <w:tab w:val="left" w:pos="8162"/>
        </w:tabs>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(Kèm theo Quyết định số </w:t>
      </w:r>
      <w:r>
        <w:rPr>
          <w:rFonts w:ascii="Times New Roman" w:eastAsia="Times New Roman" w:hAnsi="Times New Roman" w:cs="Times New Roman"/>
          <w:i/>
          <w:sz w:val="28"/>
          <w:szCs w:val="28"/>
        </w:rPr>
        <w:tab/>
        <w:t>/QĐ-</w:t>
      </w:r>
      <w:r>
        <w:rPr>
          <w:rFonts w:ascii="Times New Roman" w:eastAsia="Times New Roman" w:hAnsi="Times New Roman" w:cs="Times New Roman"/>
          <w:i/>
          <w:sz w:val="28"/>
          <w:szCs w:val="28"/>
        </w:rPr>
        <w:tab/>
        <w:t>ngày ... tháng ... năm 202….</w:t>
      </w:r>
    </w:p>
    <w:p w:rsidR="00AE3DFA" w:rsidRDefault="00AE3DFA" w:rsidP="00AE3DFA">
      <w:pPr>
        <w:pBdr>
          <w:top w:val="nil"/>
          <w:left w:val="nil"/>
          <w:bottom w:val="nil"/>
          <w:right w:val="nil"/>
          <w:between w:val="nil"/>
        </w:pBdr>
        <w:tabs>
          <w:tab w:val="left" w:pos="4337"/>
          <w:tab w:val="left" w:pos="5345"/>
          <w:tab w:val="left" w:pos="8162"/>
        </w:tabs>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của Giám đốc Công ty ............)</w:t>
      </w:r>
    </w:p>
    <w:p w:rsidR="00AE3DFA" w:rsidRDefault="00AE3DFA" w:rsidP="00AE3DFA">
      <w:pPr>
        <w:pBdr>
          <w:top w:val="nil"/>
          <w:left w:val="nil"/>
          <w:bottom w:val="nil"/>
          <w:right w:val="nil"/>
          <w:between w:val="nil"/>
        </w:pBdr>
        <w:tabs>
          <w:tab w:val="left" w:pos="4337"/>
          <w:tab w:val="left" w:pos="5345"/>
          <w:tab w:val="left" w:pos="8162"/>
        </w:tabs>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w:t>
      </w: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Chương I</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NHỮNG QUY ĐỊNH CHUNG</w:t>
      </w:r>
    </w:p>
    <w:p w:rsidR="00AE3DFA" w:rsidRDefault="00AE3DFA" w:rsidP="00AE3DFA">
      <w:pPr>
        <w:keepNext/>
        <w:keepLines/>
        <w:pBdr>
          <w:top w:val="nil"/>
          <w:left w:val="nil"/>
          <w:bottom w:val="nil"/>
          <w:right w:val="nil"/>
          <w:between w:val="nil"/>
        </w:pBdr>
        <w:spacing w:before="120"/>
        <w:ind w:firstLine="680"/>
        <w:jc w:val="both"/>
        <w:rPr>
          <w:rFonts w:ascii="Times New Roman" w:eastAsia="Times New Roman" w:hAnsi="Times New Roman" w:cs="Times New Roman"/>
          <w:b/>
          <w:sz w:val="28"/>
          <w:szCs w:val="28"/>
        </w:rPr>
      </w:pPr>
      <w:bookmarkStart w:id="68" w:name="bookmark=id.1jlao46" w:colFirst="0" w:colLast="0"/>
      <w:bookmarkStart w:id="69" w:name="bookmark=id.kgcv8k" w:colFirst="0" w:colLast="0"/>
      <w:bookmarkStart w:id="70" w:name="bookmark=id.34g0dwd" w:colFirst="0" w:colLast="0"/>
      <w:bookmarkEnd w:id="68"/>
      <w:bookmarkEnd w:id="69"/>
      <w:bookmarkEnd w:id="70"/>
      <w:r>
        <w:rPr>
          <w:rFonts w:ascii="Times New Roman" w:eastAsia="Times New Roman" w:hAnsi="Times New Roman" w:cs="Times New Roman"/>
          <w:b/>
          <w:sz w:val="28"/>
          <w:szCs w:val="28"/>
        </w:rPr>
        <w:t>Điều 1. Phạm vi áp dụng</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Quy chế này quy định về quyền và trách nhiệm của người sử dụng lao động (NSDLĐ), người lao động (NLĐ) và tổ chức đại diện NLĐ ở cơ sở trong việc thực hiện Quy chế dân chủ ở cơ sở tại nơi làm việc (QCDC) của Công ty ....</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2. Đối tượng áp dụng</w:t>
      </w:r>
    </w:p>
    <w:p w:rsidR="00AE3DFA" w:rsidRDefault="00AE3DFA" w:rsidP="00AE3DFA">
      <w:pPr>
        <w:numPr>
          <w:ilvl w:val="0"/>
          <w:numId w:val="7"/>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71" w:name="bookmark=id.43ky6rz" w:colFirst="0" w:colLast="0"/>
      <w:bookmarkEnd w:id="71"/>
      <w:r>
        <w:rPr>
          <w:rFonts w:ascii="Times New Roman" w:eastAsia="Times New Roman" w:hAnsi="Times New Roman" w:cs="Times New Roman"/>
          <w:sz w:val="28"/>
          <w:szCs w:val="28"/>
        </w:rPr>
        <w:t>NLĐ đang làm việc theo hợp đồng lao động tại Công ty.</w:t>
      </w:r>
    </w:p>
    <w:p w:rsidR="00AE3DFA" w:rsidRDefault="00AE3DFA" w:rsidP="00AE3DFA">
      <w:pPr>
        <w:numPr>
          <w:ilvl w:val="0"/>
          <w:numId w:val="7"/>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72" w:name="bookmark=id.2iq8gzs" w:colFirst="0" w:colLast="0"/>
      <w:bookmarkEnd w:id="72"/>
      <w:r>
        <w:rPr>
          <w:rFonts w:ascii="Times New Roman" w:eastAsia="Times New Roman" w:hAnsi="Times New Roman" w:cs="Times New Roman"/>
          <w:sz w:val="28"/>
          <w:szCs w:val="28"/>
        </w:rPr>
        <w:t>Hội đồng quản trị, Ban Giám đốc Công ty.</w:t>
      </w:r>
    </w:p>
    <w:p w:rsidR="00AE3DFA" w:rsidRDefault="00AE3DFA" w:rsidP="00AE3DFA">
      <w:pPr>
        <w:numPr>
          <w:ilvl w:val="0"/>
          <w:numId w:val="7"/>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73" w:name="bookmark=id.xvir7l" w:colFirst="0" w:colLast="0"/>
      <w:bookmarkEnd w:id="73"/>
      <w:r>
        <w:rPr>
          <w:rFonts w:ascii="Times New Roman" w:eastAsia="Times New Roman" w:hAnsi="Times New Roman" w:cs="Times New Roman"/>
          <w:sz w:val="28"/>
          <w:szCs w:val="28"/>
        </w:rPr>
        <w:t>Ban Chấp hành Công đoàn cơ sở Công ty (viết tắt BCH CĐCS).</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3. Nguyên tắc thực hiện</w:t>
      </w:r>
    </w:p>
    <w:p w:rsidR="00AE3DFA" w:rsidRDefault="00AE3DFA" w:rsidP="00AE3DFA">
      <w:pPr>
        <w:numPr>
          <w:ilvl w:val="0"/>
          <w:numId w:val="9"/>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74" w:name="bookmark=id.3hv69ve" w:colFirst="0" w:colLast="0"/>
      <w:bookmarkEnd w:id="74"/>
      <w:r>
        <w:rPr>
          <w:rFonts w:ascii="Times New Roman" w:eastAsia="Times New Roman" w:hAnsi="Times New Roman" w:cs="Times New Roman"/>
          <w:sz w:val="28"/>
          <w:szCs w:val="28"/>
        </w:rPr>
        <w:t>Thiện chí, hợp tác, trung thực, bình đẳng, công khai và minh bạch;</w:t>
      </w:r>
    </w:p>
    <w:p w:rsidR="00AE3DFA" w:rsidRDefault="00AE3DFA" w:rsidP="00AE3DFA">
      <w:pPr>
        <w:numPr>
          <w:ilvl w:val="0"/>
          <w:numId w:val="9"/>
        </w:numPr>
        <w:pBdr>
          <w:top w:val="nil"/>
          <w:left w:val="nil"/>
          <w:bottom w:val="nil"/>
          <w:right w:val="nil"/>
          <w:between w:val="nil"/>
        </w:pBdr>
        <w:tabs>
          <w:tab w:val="left" w:pos="993"/>
          <w:tab w:val="left" w:pos="1069"/>
        </w:tabs>
        <w:spacing w:before="120"/>
        <w:ind w:firstLine="680"/>
        <w:jc w:val="both"/>
        <w:rPr>
          <w:rFonts w:ascii="Times New Roman" w:eastAsia="Times New Roman" w:hAnsi="Times New Roman" w:cs="Times New Roman"/>
          <w:sz w:val="28"/>
          <w:szCs w:val="28"/>
        </w:rPr>
      </w:pPr>
      <w:bookmarkStart w:id="75" w:name="bookmark=id.1x0gk37" w:colFirst="0" w:colLast="0"/>
      <w:bookmarkEnd w:id="75"/>
      <w:r>
        <w:rPr>
          <w:rFonts w:ascii="Times New Roman" w:eastAsia="Times New Roman" w:hAnsi="Times New Roman" w:cs="Times New Roman"/>
          <w:sz w:val="28"/>
          <w:szCs w:val="28"/>
        </w:rPr>
        <w:t>Tôn trọng quyền và lợi ích hợp pháp của NLĐ, NSDLĐ và các tổ chức, cá nhân khác có liên quan;</w:t>
      </w:r>
    </w:p>
    <w:p w:rsidR="00AE3DFA" w:rsidRDefault="00AE3DFA" w:rsidP="00AE3DFA">
      <w:pPr>
        <w:numPr>
          <w:ilvl w:val="0"/>
          <w:numId w:val="9"/>
        </w:numPr>
        <w:pBdr>
          <w:top w:val="nil"/>
          <w:left w:val="nil"/>
          <w:bottom w:val="nil"/>
          <w:right w:val="nil"/>
          <w:between w:val="nil"/>
        </w:pBdr>
        <w:tabs>
          <w:tab w:val="left" w:pos="993"/>
          <w:tab w:val="left" w:pos="1083"/>
        </w:tabs>
        <w:spacing w:before="120"/>
        <w:ind w:firstLine="680"/>
        <w:jc w:val="both"/>
        <w:rPr>
          <w:rFonts w:ascii="Times New Roman" w:eastAsia="Times New Roman" w:hAnsi="Times New Roman" w:cs="Times New Roman"/>
          <w:sz w:val="28"/>
          <w:szCs w:val="28"/>
        </w:rPr>
      </w:pPr>
      <w:bookmarkStart w:id="76" w:name="bookmark=id.4h042r0" w:colFirst="0" w:colLast="0"/>
      <w:bookmarkEnd w:id="76"/>
      <w:r>
        <w:rPr>
          <w:rFonts w:ascii="Times New Roman" w:eastAsia="Times New Roman" w:hAnsi="Times New Roman" w:cs="Times New Roman"/>
          <w:sz w:val="28"/>
          <w:szCs w:val="28"/>
        </w:rPr>
        <w:t>Tổ chức thực hiện QCDC không được trái pháp luật và đạo đức xã hội.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4. Những hành vi cấm khi thực hiện QCDC</w:t>
      </w:r>
    </w:p>
    <w:p w:rsidR="00AE3DFA" w:rsidRDefault="00AE3DFA" w:rsidP="00AE3DFA">
      <w:pPr>
        <w:numPr>
          <w:ilvl w:val="0"/>
          <w:numId w:val="11"/>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77" w:name="bookmark=id.2w5ecyt" w:colFirst="0" w:colLast="0"/>
      <w:bookmarkEnd w:id="77"/>
      <w:r>
        <w:rPr>
          <w:rFonts w:ascii="Times New Roman" w:eastAsia="Times New Roman" w:hAnsi="Times New Roman" w:cs="Times New Roman"/>
          <w:sz w:val="28"/>
          <w:szCs w:val="28"/>
        </w:rPr>
        <w:t>Xâm phạm an ninh quốc gia, trật tự an toàn xã hội, lợi ích của nhà nước;</w:t>
      </w:r>
    </w:p>
    <w:p w:rsidR="00AE3DFA" w:rsidRDefault="00AE3DFA" w:rsidP="00AE3DFA">
      <w:pPr>
        <w:numPr>
          <w:ilvl w:val="0"/>
          <w:numId w:val="11"/>
        </w:numPr>
        <w:pBdr>
          <w:top w:val="nil"/>
          <w:left w:val="nil"/>
          <w:bottom w:val="nil"/>
          <w:right w:val="nil"/>
          <w:between w:val="nil"/>
        </w:pBdr>
        <w:tabs>
          <w:tab w:val="left" w:pos="993"/>
          <w:tab w:val="left" w:pos="1072"/>
        </w:tabs>
        <w:spacing w:before="120"/>
        <w:ind w:firstLine="680"/>
        <w:jc w:val="both"/>
        <w:rPr>
          <w:rFonts w:ascii="Times New Roman" w:eastAsia="Times New Roman" w:hAnsi="Times New Roman" w:cs="Times New Roman"/>
          <w:sz w:val="28"/>
          <w:szCs w:val="28"/>
        </w:rPr>
      </w:pPr>
      <w:bookmarkStart w:id="78" w:name="bookmark=id.1baon6m" w:colFirst="0" w:colLast="0"/>
      <w:bookmarkEnd w:id="78"/>
      <w:r>
        <w:rPr>
          <w:rFonts w:ascii="Times New Roman" w:eastAsia="Times New Roman" w:hAnsi="Times New Roman" w:cs="Times New Roman"/>
          <w:sz w:val="28"/>
          <w:szCs w:val="28"/>
        </w:rPr>
        <w:t>Xâm phạm quyền và lợi ích hợp pháp của NSDLĐ và NLĐ;</w:t>
      </w:r>
    </w:p>
    <w:p w:rsidR="00AE3DFA" w:rsidRDefault="00AE3DFA" w:rsidP="00AE3DFA">
      <w:pPr>
        <w:numPr>
          <w:ilvl w:val="0"/>
          <w:numId w:val="11"/>
        </w:numPr>
        <w:pBdr>
          <w:top w:val="nil"/>
          <w:left w:val="nil"/>
          <w:bottom w:val="nil"/>
          <w:right w:val="nil"/>
          <w:between w:val="nil"/>
        </w:pBdr>
        <w:tabs>
          <w:tab w:val="left" w:pos="993"/>
          <w:tab w:val="left" w:pos="1078"/>
        </w:tabs>
        <w:spacing w:before="120"/>
        <w:ind w:firstLine="680"/>
        <w:jc w:val="both"/>
        <w:rPr>
          <w:rFonts w:ascii="Times New Roman" w:eastAsia="Times New Roman" w:hAnsi="Times New Roman" w:cs="Times New Roman"/>
          <w:sz w:val="28"/>
          <w:szCs w:val="28"/>
        </w:rPr>
      </w:pPr>
      <w:bookmarkStart w:id="79" w:name="bookmark=id.3vac5uf" w:colFirst="0" w:colLast="0"/>
      <w:bookmarkEnd w:id="79"/>
      <w:r>
        <w:rPr>
          <w:rFonts w:ascii="Times New Roman" w:eastAsia="Times New Roman" w:hAnsi="Times New Roman" w:cs="Times New Roman"/>
          <w:sz w:val="28"/>
          <w:szCs w:val="28"/>
        </w:rPr>
        <w:t>Trù dập, phân biệt đối xử với người tham gia đối thoại, người khiếu nại, tố cáo.</w:t>
      </w: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Chương II</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NỘI DUNG QUY CHẾ DÂN CHỦ Ở CƠ SỞ TẠI NƠI LÀM VIỆC</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Mục 1</w:t>
      </w:r>
    </w:p>
    <w:p w:rsidR="00AE3DFA" w:rsidRDefault="00AE3DFA" w:rsidP="00AE3DFA">
      <w:pPr>
        <w:pBdr>
          <w:top w:val="nil"/>
          <w:left w:val="nil"/>
          <w:bottom w:val="nil"/>
          <w:right w:val="nil"/>
          <w:between w:val="nil"/>
        </w:pBd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NỘI DUNG NSDLĐ CÔNG KHAI, </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NLĐ THAM GIA Ý KIẾN, QUYẾT ĐỊNH, KIỂM TRA, GIÁM SÁT</w:t>
      </w:r>
    </w:p>
    <w:p w:rsidR="00AE3DFA" w:rsidRDefault="00AE3DFA" w:rsidP="00AE3DFA">
      <w:pPr>
        <w:keepNext/>
        <w:keepLines/>
        <w:pBdr>
          <w:top w:val="nil"/>
          <w:left w:val="nil"/>
          <w:bottom w:val="nil"/>
          <w:right w:val="nil"/>
          <w:between w:val="nil"/>
        </w:pBdr>
        <w:spacing w:before="120"/>
        <w:ind w:firstLine="680"/>
        <w:jc w:val="both"/>
        <w:rPr>
          <w:rFonts w:ascii="Times New Roman" w:eastAsia="Times New Roman" w:hAnsi="Times New Roman" w:cs="Times New Roman"/>
          <w:b/>
          <w:sz w:val="28"/>
          <w:szCs w:val="28"/>
        </w:rPr>
      </w:pPr>
      <w:bookmarkStart w:id="80" w:name="bookmark=id.39kk8xu" w:colFirst="0" w:colLast="0"/>
      <w:bookmarkStart w:id="81" w:name="bookmark=id.pkwqa1" w:colFirst="0" w:colLast="0"/>
      <w:bookmarkStart w:id="82" w:name="bookmark=id.2afmg28" w:colFirst="0" w:colLast="0"/>
      <w:bookmarkEnd w:id="80"/>
      <w:bookmarkEnd w:id="81"/>
      <w:bookmarkEnd w:id="82"/>
      <w:r>
        <w:rPr>
          <w:rFonts w:ascii="Times New Roman" w:eastAsia="Times New Roman" w:hAnsi="Times New Roman" w:cs="Times New Roman"/>
          <w:b/>
          <w:sz w:val="28"/>
          <w:szCs w:val="28"/>
        </w:rPr>
        <w:t>Điều 5. Nội dung NSDLĐ phải công khai</w:t>
      </w:r>
    </w:p>
    <w:p w:rsidR="00AE3DFA" w:rsidRDefault="00AE3DFA" w:rsidP="00AE3DFA">
      <w:pPr>
        <w:numPr>
          <w:ilvl w:val="0"/>
          <w:numId w:val="14"/>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83" w:name="bookmark=id.1opuj5n" w:colFirst="0" w:colLast="0"/>
      <w:bookmarkEnd w:id="83"/>
      <w:r>
        <w:rPr>
          <w:rFonts w:ascii="Times New Roman" w:eastAsia="Times New Roman" w:hAnsi="Times New Roman" w:cs="Times New Roman"/>
          <w:sz w:val="28"/>
          <w:szCs w:val="28"/>
        </w:rPr>
        <w:t>Tình hình sản xuất, kinh doanh của NSDLĐ;</w:t>
      </w:r>
    </w:p>
    <w:p w:rsidR="00AE3DFA" w:rsidRDefault="00AE3DFA" w:rsidP="00AE3DFA">
      <w:pPr>
        <w:numPr>
          <w:ilvl w:val="0"/>
          <w:numId w:val="14"/>
        </w:numPr>
        <w:pBdr>
          <w:top w:val="nil"/>
          <w:left w:val="nil"/>
          <w:bottom w:val="nil"/>
          <w:right w:val="nil"/>
          <w:between w:val="nil"/>
        </w:pBdr>
        <w:tabs>
          <w:tab w:val="left" w:pos="993"/>
          <w:tab w:val="left" w:pos="1083"/>
        </w:tabs>
        <w:spacing w:before="120"/>
        <w:ind w:firstLine="680"/>
        <w:jc w:val="both"/>
        <w:rPr>
          <w:rFonts w:ascii="Times New Roman" w:eastAsia="Times New Roman" w:hAnsi="Times New Roman" w:cs="Times New Roman"/>
          <w:sz w:val="28"/>
          <w:szCs w:val="28"/>
        </w:rPr>
      </w:pPr>
      <w:bookmarkStart w:id="84" w:name="bookmark=id.48pi1tg" w:colFirst="0" w:colLast="0"/>
      <w:bookmarkEnd w:id="84"/>
      <w:r>
        <w:rPr>
          <w:rFonts w:ascii="Times New Roman" w:eastAsia="Times New Roman" w:hAnsi="Times New Roman" w:cs="Times New Roman"/>
          <w:sz w:val="28"/>
          <w:szCs w:val="28"/>
        </w:rPr>
        <w:t xml:space="preserve">Nội quy lao động, thang lương, bảng lương, định mức lao động, nội quy, quy chế và các văn bản quy định khác của NSDLĐ liên quan đến quyền lợi, nghĩa </w:t>
      </w:r>
      <w:r>
        <w:rPr>
          <w:rFonts w:ascii="Times New Roman" w:eastAsia="Times New Roman" w:hAnsi="Times New Roman" w:cs="Times New Roman"/>
          <w:sz w:val="28"/>
          <w:szCs w:val="28"/>
        </w:rPr>
        <w:lastRenderedPageBreak/>
        <w:t>vụ và trách nhiệm của NLĐ;</w:t>
      </w:r>
    </w:p>
    <w:p w:rsidR="00AE3DFA" w:rsidRDefault="00AE3DFA" w:rsidP="00AE3DFA">
      <w:pPr>
        <w:numPr>
          <w:ilvl w:val="0"/>
          <w:numId w:val="14"/>
        </w:numPr>
        <w:pBdr>
          <w:top w:val="nil"/>
          <w:left w:val="nil"/>
          <w:bottom w:val="nil"/>
          <w:right w:val="nil"/>
          <w:between w:val="nil"/>
        </w:pBdr>
        <w:tabs>
          <w:tab w:val="left" w:pos="993"/>
          <w:tab w:val="left" w:pos="1088"/>
        </w:tabs>
        <w:spacing w:before="120"/>
        <w:ind w:firstLine="680"/>
        <w:jc w:val="both"/>
        <w:rPr>
          <w:rFonts w:ascii="Times New Roman" w:eastAsia="Times New Roman" w:hAnsi="Times New Roman" w:cs="Times New Roman"/>
          <w:sz w:val="28"/>
          <w:szCs w:val="28"/>
        </w:rPr>
      </w:pPr>
      <w:bookmarkStart w:id="85" w:name="bookmark=id.2nusc19" w:colFirst="0" w:colLast="0"/>
      <w:bookmarkEnd w:id="85"/>
      <w:r>
        <w:rPr>
          <w:rFonts w:ascii="Times New Roman" w:eastAsia="Times New Roman" w:hAnsi="Times New Roman" w:cs="Times New Roman"/>
          <w:sz w:val="28"/>
          <w:szCs w:val="28"/>
        </w:rPr>
        <w:t>Các thỏa ước lao động tập thể mà NSDLĐ tham gia (thỏa ước cấp doanh nghiệp, thỏa ước ngành, thỏa ước nhóm doanh nghiệp);</w:t>
      </w:r>
    </w:p>
    <w:p w:rsidR="00AE3DFA" w:rsidRDefault="00AE3DFA" w:rsidP="00AE3DFA">
      <w:pPr>
        <w:numPr>
          <w:ilvl w:val="0"/>
          <w:numId w:val="14"/>
        </w:numPr>
        <w:pBdr>
          <w:top w:val="nil"/>
          <w:left w:val="nil"/>
          <w:bottom w:val="nil"/>
          <w:right w:val="nil"/>
          <w:between w:val="nil"/>
        </w:pBdr>
        <w:tabs>
          <w:tab w:val="left" w:pos="993"/>
          <w:tab w:val="left" w:pos="1093"/>
        </w:tabs>
        <w:spacing w:before="120"/>
        <w:ind w:firstLine="680"/>
        <w:jc w:val="both"/>
        <w:rPr>
          <w:rFonts w:ascii="Times New Roman" w:eastAsia="Times New Roman" w:hAnsi="Times New Roman" w:cs="Times New Roman"/>
          <w:sz w:val="28"/>
          <w:szCs w:val="28"/>
        </w:rPr>
      </w:pPr>
      <w:bookmarkStart w:id="86" w:name="bookmark=id.1302m92" w:colFirst="0" w:colLast="0"/>
      <w:bookmarkEnd w:id="86"/>
      <w:r>
        <w:rPr>
          <w:rFonts w:ascii="Times New Roman" w:eastAsia="Times New Roman" w:hAnsi="Times New Roman" w:cs="Times New Roman"/>
          <w:sz w:val="28"/>
          <w:szCs w:val="28"/>
        </w:rPr>
        <w:t>Việc trích lập, sử dụng quỹ khen thưởng, quỹ phúc lợi và các quỹ do NLĐ đóng góp (nếu có);</w:t>
      </w:r>
    </w:p>
    <w:p w:rsidR="00AE3DFA" w:rsidRDefault="00AE3DFA" w:rsidP="00AE3DFA">
      <w:pPr>
        <w:numPr>
          <w:ilvl w:val="0"/>
          <w:numId w:val="14"/>
        </w:numPr>
        <w:pBdr>
          <w:top w:val="nil"/>
          <w:left w:val="nil"/>
          <w:bottom w:val="nil"/>
          <w:right w:val="nil"/>
          <w:between w:val="nil"/>
        </w:pBdr>
        <w:tabs>
          <w:tab w:val="left" w:pos="993"/>
          <w:tab w:val="left" w:pos="1088"/>
        </w:tabs>
        <w:spacing w:before="120"/>
        <w:ind w:firstLine="680"/>
        <w:jc w:val="both"/>
        <w:rPr>
          <w:rFonts w:ascii="Times New Roman" w:eastAsia="Times New Roman" w:hAnsi="Times New Roman" w:cs="Times New Roman"/>
          <w:sz w:val="28"/>
          <w:szCs w:val="28"/>
        </w:rPr>
      </w:pPr>
      <w:bookmarkStart w:id="87" w:name="bookmark=id.3mzq4wv" w:colFirst="0" w:colLast="0"/>
      <w:bookmarkEnd w:id="87"/>
      <w:r>
        <w:rPr>
          <w:rFonts w:ascii="Times New Roman" w:eastAsia="Times New Roman" w:hAnsi="Times New Roman" w:cs="Times New Roman"/>
          <w:sz w:val="28"/>
          <w:szCs w:val="28"/>
        </w:rPr>
        <w:t>Việc trích nộp kinh phí công đoàn, bảo hiểm xã hội, bảo hiểm y tế, bảo hiểm thất nghiệp (BHXH, BHYT, BHTN);</w:t>
      </w:r>
    </w:p>
    <w:p w:rsidR="00AE3DFA" w:rsidRDefault="00AE3DFA" w:rsidP="00AE3DFA">
      <w:pPr>
        <w:numPr>
          <w:ilvl w:val="0"/>
          <w:numId w:val="14"/>
        </w:numPr>
        <w:pBdr>
          <w:top w:val="nil"/>
          <w:left w:val="nil"/>
          <w:bottom w:val="nil"/>
          <w:right w:val="nil"/>
          <w:between w:val="nil"/>
        </w:pBdr>
        <w:tabs>
          <w:tab w:val="left" w:pos="993"/>
          <w:tab w:val="left" w:pos="1083"/>
        </w:tabs>
        <w:spacing w:before="120"/>
        <w:ind w:firstLine="680"/>
        <w:jc w:val="both"/>
        <w:rPr>
          <w:rFonts w:ascii="Times New Roman" w:eastAsia="Times New Roman" w:hAnsi="Times New Roman" w:cs="Times New Roman"/>
          <w:sz w:val="28"/>
          <w:szCs w:val="28"/>
        </w:rPr>
      </w:pPr>
      <w:bookmarkStart w:id="88" w:name="bookmark=id.2250f4o" w:colFirst="0" w:colLast="0"/>
      <w:bookmarkEnd w:id="88"/>
      <w:r>
        <w:rPr>
          <w:rFonts w:ascii="Times New Roman" w:eastAsia="Times New Roman" w:hAnsi="Times New Roman" w:cs="Times New Roman"/>
          <w:sz w:val="28"/>
          <w:szCs w:val="28"/>
        </w:rPr>
        <w:t>Tình hình thực hiện công tác thi đua, khen thưởng, kỷ luật, giải quyết khiếu nại, tố cáo liên quan đến quyền, nghĩa vụ và lợi ích của NLĐ;</w:t>
      </w:r>
    </w:p>
    <w:p w:rsidR="00AE3DFA" w:rsidRDefault="00AE3DFA" w:rsidP="00AE3DFA">
      <w:pPr>
        <w:numPr>
          <w:ilvl w:val="0"/>
          <w:numId w:val="14"/>
        </w:numPr>
        <w:pBdr>
          <w:top w:val="nil"/>
          <w:left w:val="nil"/>
          <w:bottom w:val="nil"/>
          <w:right w:val="nil"/>
          <w:between w:val="nil"/>
        </w:pBdr>
        <w:tabs>
          <w:tab w:val="left" w:pos="993"/>
          <w:tab w:val="left" w:pos="1087"/>
        </w:tabs>
        <w:spacing w:before="120"/>
        <w:ind w:firstLine="680"/>
        <w:jc w:val="both"/>
        <w:rPr>
          <w:rFonts w:ascii="Times New Roman" w:eastAsia="Times New Roman" w:hAnsi="Times New Roman" w:cs="Times New Roman"/>
          <w:sz w:val="28"/>
          <w:szCs w:val="28"/>
        </w:rPr>
      </w:pPr>
      <w:bookmarkStart w:id="89" w:name="bookmark=id.haapch" w:colFirst="0" w:colLast="0"/>
      <w:bookmarkEnd w:id="89"/>
      <w:r>
        <w:rPr>
          <w:rFonts w:ascii="Times New Roman" w:eastAsia="Times New Roman" w:hAnsi="Times New Roman" w:cs="Times New Roman"/>
          <w:sz w:val="28"/>
          <w:szCs w:val="28"/>
        </w:rPr>
        <w:t>Nội dung khác theo quy định của pháp luật.</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6. Hình thức công khai</w:t>
      </w:r>
    </w:p>
    <w:p w:rsidR="00AE3DFA" w:rsidRDefault="00AE3DFA" w:rsidP="00AE3DFA">
      <w:pPr>
        <w:numPr>
          <w:ilvl w:val="0"/>
          <w:numId w:val="16"/>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0" w:name="bookmark=id.319y80a" w:colFirst="0" w:colLast="0"/>
      <w:bookmarkEnd w:id="90"/>
      <w:r>
        <w:rPr>
          <w:rFonts w:ascii="Times New Roman" w:eastAsia="Times New Roman" w:hAnsi="Times New Roman" w:cs="Times New Roman"/>
          <w:sz w:val="28"/>
          <w:szCs w:val="28"/>
        </w:rPr>
        <w:t>Niêm yết công khai tại nơi làm việc;</w:t>
      </w:r>
    </w:p>
    <w:p w:rsidR="00AE3DFA" w:rsidRDefault="00AE3DFA" w:rsidP="00AE3DFA">
      <w:pPr>
        <w:numPr>
          <w:ilvl w:val="0"/>
          <w:numId w:val="16"/>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1" w:name="bookmark=id.1gf8i83" w:colFirst="0" w:colLast="0"/>
      <w:bookmarkEnd w:id="91"/>
      <w:r>
        <w:rPr>
          <w:rFonts w:ascii="Times New Roman" w:eastAsia="Times New Roman" w:hAnsi="Times New Roman" w:cs="Times New Roman"/>
          <w:sz w:val="28"/>
          <w:szCs w:val="28"/>
        </w:rPr>
        <w:t>Thông báo tại các cuộc họp, các cuộc đối thoại, hội nghị NLĐ;</w:t>
      </w:r>
    </w:p>
    <w:p w:rsidR="00AE3DFA" w:rsidRDefault="00AE3DFA" w:rsidP="00AE3DFA">
      <w:pPr>
        <w:numPr>
          <w:ilvl w:val="0"/>
          <w:numId w:val="16"/>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2" w:name="bookmark=id.40ew0vw" w:colFirst="0" w:colLast="0"/>
      <w:bookmarkEnd w:id="92"/>
      <w:r>
        <w:rPr>
          <w:rFonts w:ascii="Times New Roman" w:eastAsia="Times New Roman" w:hAnsi="Times New Roman" w:cs="Times New Roman"/>
          <w:sz w:val="28"/>
          <w:szCs w:val="28"/>
        </w:rPr>
        <w:t>Thông báo bằng văn bản cho BCH CĐCS để thông báo đến đoàn viên, NLĐ;</w:t>
      </w:r>
    </w:p>
    <w:p w:rsidR="00AE3DFA" w:rsidRDefault="00AE3DFA" w:rsidP="00AE3DFA">
      <w:pPr>
        <w:numPr>
          <w:ilvl w:val="0"/>
          <w:numId w:val="16"/>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93" w:name="bookmark=id.2fk6b3p" w:colFirst="0" w:colLast="0"/>
      <w:bookmarkEnd w:id="93"/>
      <w:r>
        <w:rPr>
          <w:rFonts w:ascii="Times New Roman" w:eastAsia="Times New Roman" w:hAnsi="Times New Roman" w:cs="Times New Roman"/>
          <w:sz w:val="28"/>
          <w:szCs w:val="28"/>
        </w:rPr>
        <w:t>Thông báo trên hệ thống thông tin nội bộ;</w:t>
      </w:r>
    </w:p>
    <w:p w:rsidR="00AE3DFA" w:rsidRDefault="00AE3DFA" w:rsidP="00AE3DFA">
      <w:pPr>
        <w:numPr>
          <w:ilvl w:val="0"/>
          <w:numId w:val="16"/>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94" w:name="bookmark=id.upglbi" w:colFirst="0" w:colLast="0"/>
      <w:bookmarkEnd w:id="94"/>
      <w:r>
        <w:rPr>
          <w:rFonts w:ascii="Times New Roman" w:eastAsia="Times New Roman" w:hAnsi="Times New Roman" w:cs="Times New Roman"/>
          <w:sz w:val="28"/>
          <w:szCs w:val="28"/>
        </w:rPr>
        <w:t>Đăng trên trang thông tin nội bộ của doanh nghiệp;</w:t>
      </w:r>
    </w:p>
    <w:p w:rsidR="00AE3DFA" w:rsidRDefault="00AE3DFA" w:rsidP="00AE3DFA">
      <w:pPr>
        <w:numPr>
          <w:ilvl w:val="0"/>
          <w:numId w:val="16"/>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95" w:name="bookmark=id.3ep43zb" w:colFirst="0" w:colLast="0"/>
      <w:bookmarkEnd w:id="95"/>
      <w:r>
        <w:rPr>
          <w:rFonts w:ascii="Times New Roman" w:eastAsia="Times New Roman" w:hAnsi="Times New Roman" w:cs="Times New Roman"/>
          <w:sz w:val="28"/>
          <w:szCs w:val="28"/>
        </w:rPr>
        <w:t>Hình thức khác mà pháp luật không cấm.</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7. Nội dung NLĐ được tham gia ý kiến</w:t>
      </w:r>
    </w:p>
    <w:p w:rsidR="00AE3DFA" w:rsidRDefault="00AE3DFA" w:rsidP="00AE3DFA">
      <w:pPr>
        <w:numPr>
          <w:ilvl w:val="0"/>
          <w:numId w:val="1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6" w:name="bookmark=id.1tuee74" w:colFirst="0" w:colLast="0"/>
      <w:bookmarkEnd w:id="96"/>
      <w:r>
        <w:rPr>
          <w:rFonts w:ascii="Times New Roman" w:eastAsia="Times New Roman" w:hAnsi="Times New Roman" w:cs="Times New Roman"/>
          <w:sz w:val="28"/>
          <w:szCs w:val="28"/>
        </w:rPr>
        <w:t>Xây dựng, sửa đổi, bổ sung nội quy, quy chế và các văn bản quy định khác của NSDLĐ liên quan đến quyền, nghĩa vụ và lợi ích của NLĐ;</w:t>
      </w:r>
    </w:p>
    <w:p w:rsidR="00AE3DFA" w:rsidRDefault="00AE3DFA" w:rsidP="00AE3DFA">
      <w:pPr>
        <w:numPr>
          <w:ilvl w:val="0"/>
          <w:numId w:val="1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7" w:name="bookmark=id.4du1wux" w:colFirst="0" w:colLast="0"/>
      <w:bookmarkEnd w:id="97"/>
      <w:r>
        <w:rPr>
          <w:rFonts w:ascii="Times New Roman" w:eastAsia="Times New Roman" w:hAnsi="Times New Roman" w:cs="Times New Roman"/>
          <w:sz w:val="28"/>
          <w:szCs w:val="28"/>
        </w:rPr>
        <w:t>Xây dựng, sửa đổi, bổ sung thang lương, bảng lương, định mức lao động; đề xuất nội dung thương lượng tập thể;</w:t>
      </w:r>
    </w:p>
    <w:p w:rsidR="00AE3DFA" w:rsidRDefault="00AE3DFA" w:rsidP="00AE3DFA">
      <w:pPr>
        <w:numPr>
          <w:ilvl w:val="0"/>
          <w:numId w:val="1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8" w:name="bookmark=id.2szc72q" w:colFirst="0" w:colLast="0"/>
      <w:bookmarkEnd w:id="98"/>
      <w:r>
        <w:rPr>
          <w:rFonts w:ascii="Times New Roman" w:eastAsia="Times New Roman" w:hAnsi="Times New Roman" w:cs="Times New Roman"/>
          <w:sz w:val="28"/>
          <w:szCs w:val="28"/>
        </w:rPr>
        <w:t>Đề xuất, thực hiện giải pháp tiết kiệm chi phí, nâng cao năng suất lao động, cải thiện điều kiện làm việc, bảo vệ môi trường, phòng chống cháy nổ;</w:t>
      </w:r>
    </w:p>
    <w:p w:rsidR="00AE3DFA" w:rsidRDefault="00AE3DFA" w:rsidP="00AE3DFA">
      <w:pPr>
        <w:numPr>
          <w:ilvl w:val="0"/>
          <w:numId w:val="1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99" w:name="bookmark=id.184mhaj" w:colFirst="0" w:colLast="0"/>
      <w:bookmarkEnd w:id="99"/>
      <w:r>
        <w:rPr>
          <w:rFonts w:ascii="Times New Roman" w:eastAsia="Times New Roman" w:hAnsi="Times New Roman" w:cs="Times New Roman"/>
          <w:sz w:val="28"/>
          <w:szCs w:val="28"/>
        </w:rPr>
        <w:t>Nội dung khác liên quan đến quyền, nghĩa vụ và lợi ích của NLĐ theo quy định của pháp luật.</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8. Hình thức lấy ý kiến</w:t>
      </w:r>
    </w:p>
    <w:p w:rsidR="00AE3DFA" w:rsidRDefault="00AE3DFA" w:rsidP="00AE3DFA">
      <w:pPr>
        <w:numPr>
          <w:ilvl w:val="0"/>
          <w:numId w:val="20"/>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00" w:name="bookmark=id.3s49zyc" w:colFirst="0" w:colLast="0"/>
      <w:bookmarkEnd w:id="100"/>
      <w:r>
        <w:rPr>
          <w:rFonts w:ascii="Times New Roman" w:eastAsia="Times New Roman" w:hAnsi="Times New Roman" w:cs="Times New Roman"/>
          <w:sz w:val="28"/>
          <w:szCs w:val="28"/>
        </w:rPr>
        <w:t>Lấy ý kiến trực tiếp NLĐ;</w:t>
      </w:r>
    </w:p>
    <w:p w:rsidR="00AE3DFA" w:rsidRDefault="00AE3DFA" w:rsidP="00AE3DFA">
      <w:pPr>
        <w:numPr>
          <w:ilvl w:val="0"/>
          <w:numId w:val="20"/>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01" w:name="bookmark=id.279ka65" w:colFirst="0" w:colLast="0"/>
      <w:bookmarkEnd w:id="101"/>
      <w:r>
        <w:rPr>
          <w:rFonts w:ascii="Times New Roman" w:eastAsia="Times New Roman" w:hAnsi="Times New Roman" w:cs="Times New Roman"/>
          <w:sz w:val="28"/>
          <w:szCs w:val="28"/>
        </w:rPr>
        <w:t>Lấy ý kiến thông qua BCH CĐCS;</w:t>
      </w:r>
    </w:p>
    <w:p w:rsidR="00AE3DFA" w:rsidRDefault="00AE3DFA" w:rsidP="00AE3DFA">
      <w:pPr>
        <w:numPr>
          <w:ilvl w:val="0"/>
          <w:numId w:val="20"/>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102" w:name="bookmark=id.meukdy" w:colFirst="0" w:colLast="0"/>
      <w:bookmarkEnd w:id="102"/>
      <w:r>
        <w:rPr>
          <w:rFonts w:ascii="Times New Roman" w:eastAsia="Times New Roman" w:hAnsi="Times New Roman" w:cs="Times New Roman"/>
          <w:sz w:val="28"/>
          <w:szCs w:val="28"/>
        </w:rPr>
        <w:t>Lấy ý kiến tại hội nghị NLĐ; đối thoại tại nơi làm việc;</w:t>
      </w:r>
    </w:p>
    <w:p w:rsidR="00AE3DFA" w:rsidRDefault="00AE3DFA" w:rsidP="00AE3DFA">
      <w:pPr>
        <w:numPr>
          <w:ilvl w:val="0"/>
          <w:numId w:val="20"/>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103" w:name="bookmark=id.36ei31r" w:colFirst="0" w:colLast="0"/>
      <w:bookmarkEnd w:id="103"/>
      <w:r>
        <w:rPr>
          <w:rFonts w:ascii="Times New Roman" w:eastAsia="Times New Roman" w:hAnsi="Times New Roman" w:cs="Times New Roman"/>
          <w:sz w:val="28"/>
          <w:szCs w:val="28"/>
        </w:rPr>
        <w:t>Phát phiếu hỏi, gửi dự thảo văn bản để NLĐ tham gia ý kiến;</w:t>
      </w:r>
    </w:p>
    <w:p w:rsidR="00AE3DFA" w:rsidRDefault="00AE3DFA" w:rsidP="00AE3DFA">
      <w:pPr>
        <w:numPr>
          <w:ilvl w:val="0"/>
          <w:numId w:val="20"/>
        </w:numPr>
        <w:pBdr>
          <w:top w:val="nil"/>
          <w:left w:val="nil"/>
          <w:bottom w:val="nil"/>
          <w:right w:val="nil"/>
          <w:between w:val="nil"/>
        </w:pBdr>
        <w:tabs>
          <w:tab w:val="left" w:pos="993"/>
          <w:tab w:val="left" w:pos="1097"/>
        </w:tabs>
        <w:spacing w:before="120"/>
        <w:ind w:firstLine="680"/>
        <w:jc w:val="both"/>
        <w:rPr>
          <w:rFonts w:ascii="Times New Roman" w:eastAsia="Times New Roman" w:hAnsi="Times New Roman" w:cs="Times New Roman"/>
          <w:sz w:val="28"/>
          <w:szCs w:val="28"/>
        </w:rPr>
      </w:pPr>
      <w:bookmarkStart w:id="104" w:name="bookmark=id.1ljsd9k" w:colFirst="0" w:colLast="0"/>
      <w:bookmarkEnd w:id="104"/>
      <w:r>
        <w:rPr>
          <w:rFonts w:ascii="Times New Roman" w:eastAsia="Times New Roman" w:hAnsi="Times New Roman" w:cs="Times New Roman"/>
          <w:sz w:val="28"/>
          <w:szCs w:val="28"/>
        </w:rPr>
        <w:t>Hình thức khác mà pháp luật không cấm.</w:t>
      </w:r>
    </w:p>
    <w:p w:rsidR="00AE3DFA" w:rsidRDefault="00AE3DFA" w:rsidP="00AE3DFA">
      <w:pPr>
        <w:keepNext/>
        <w:keepLines/>
        <w:pBdr>
          <w:top w:val="nil"/>
          <w:left w:val="nil"/>
          <w:bottom w:val="nil"/>
          <w:right w:val="nil"/>
          <w:between w:val="nil"/>
        </w:pBdr>
        <w:tabs>
          <w:tab w:val="left" w:pos="993"/>
        </w:tabs>
        <w:spacing w:before="120"/>
        <w:ind w:firstLine="680"/>
        <w:jc w:val="both"/>
        <w:rPr>
          <w:rFonts w:ascii="Times New Roman" w:eastAsia="Times New Roman" w:hAnsi="Times New Roman" w:cs="Times New Roman"/>
          <w:b/>
          <w:sz w:val="28"/>
          <w:szCs w:val="28"/>
        </w:rPr>
      </w:pPr>
      <w:bookmarkStart w:id="105" w:name="bookmark=id.zu0gcz" w:colFirst="0" w:colLast="0"/>
      <w:bookmarkStart w:id="106" w:name="bookmark=id.2koq656" w:colFirst="0" w:colLast="0"/>
      <w:bookmarkStart w:id="107" w:name="bookmark=id.45jfvxd" w:colFirst="0" w:colLast="0"/>
      <w:bookmarkEnd w:id="105"/>
      <w:bookmarkEnd w:id="106"/>
      <w:bookmarkEnd w:id="107"/>
      <w:r>
        <w:rPr>
          <w:rFonts w:ascii="Times New Roman" w:eastAsia="Times New Roman" w:hAnsi="Times New Roman" w:cs="Times New Roman"/>
          <w:b/>
          <w:sz w:val="28"/>
          <w:szCs w:val="28"/>
        </w:rPr>
        <w:t>Điều 9. Những nội dung, hình thức NLĐ được quyết định</w:t>
      </w:r>
    </w:p>
    <w:p w:rsidR="00AE3DFA" w:rsidRDefault="00AE3DFA" w:rsidP="00AE3DFA">
      <w:pPr>
        <w:numPr>
          <w:ilvl w:val="0"/>
          <w:numId w:val="22"/>
        </w:numPr>
        <w:pBdr>
          <w:top w:val="nil"/>
          <w:left w:val="nil"/>
          <w:bottom w:val="nil"/>
          <w:right w:val="nil"/>
          <w:between w:val="nil"/>
        </w:pBdr>
        <w:tabs>
          <w:tab w:val="left" w:pos="993"/>
          <w:tab w:val="left" w:pos="1040"/>
        </w:tabs>
        <w:spacing w:before="120"/>
        <w:ind w:firstLine="680"/>
        <w:jc w:val="both"/>
        <w:rPr>
          <w:rFonts w:ascii="Times New Roman" w:eastAsia="Times New Roman" w:hAnsi="Times New Roman" w:cs="Times New Roman"/>
          <w:sz w:val="28"/>
          <w:szCs w:val="28"/>
        </w:rPr>
      </w:pPr>
      <w:bookmarkStart w:id="108" w:name="bookmark=id.3jtnz0s" w:colFirst="0" w:colLast="0"/>
      <w:bookmarkEnd w:id="108"/>
      <w:r>
        <w:rPr>
          <w:rFonts w:ascii="Times New Roman" w:eastAsia="Times New Roman" w:hAnsi="Times New Roman" w:cs="Times New Roman"/>
          <w:sz w:val="28"/>
          <w:szCs w:val="28"/>
        </w:rPr>
        <w:t xml:space="preserve">Giao kết, sửa đổi, bổ sung, chấm dứt hợp đồng lao động theo quy định của </w:t>
      </w:r>
      <w:r>
        <w:rPr>
          <w:rFonts w:ascii="Times New Roman" w:eastAsia="Times New Roman" w:hAnsi="Times New Roman" w:cs="Times New Roman"/>
          <w:sz w:val="28"/>
          <w:szCs w:val="28"/>
        </w:rPr>
        <w:lastRenderedPageBreak/>
        <w:t>pháp luật;</w:t>
      </w:r>
    </w:p>
    <w:p w:rsidR="00AE3DFA" w:rsidRDefault="00AE3DFA" w:rsidP="00AE3DFA">
      <w:pPr>
        <w:numPr>
          <w:ilvl w:val="0"/>
          <w:numId w:val="2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09" w:name="bookmark=id.1yyy98l" w:colFirst="0" w:colLast="0"/>
      <w:bookmarkEnd w:id="109"/>
      <w:r>
        <w:rPr>
          <w:rFonts w:ascii="Times New Roman" w:eastAsia="Times New Roman" w:hAnsi="Times New Roman" w:cs="Times New Roman"/>
          <w:sz w:val="28"/>
          <w:szCs w:val="28"/>
        </w:rPr>
        <w:t>Gia nhập hoặc không gia nhập CĐCS;</w:t>
      </w:r>
    </w:p>
    <w:p w:rsidR="00AE3DFA" w:rsidRDefault="00AE3DFA" w:rsidP="00AE3DFA">
      <w:pPr>
        <w:numPr>
          <w:ilvl w:val="0"/>
          <w:numId w:val="2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0" w:name="bookmark=id.4iylrwe" w:colFirst="0" w:colLast="0"/>
      <w:bookmarkEnd w:id="110"/>
      <w:r>
        <w:rPr>
          <w:rFonts w:ascii="Times New Roman" w:eastAsia="Times New Roman" w:hAnsi="Times New Roman" w:cs="Times New Roman"/>
          <w:sz w:val="28"/>
          <w:szCs w:val="28"/>
        </w:rPr>
        <w:t>Tham gia hoặc không tham gia đình công theo quy định của pháp luật;</w:t>
      </w:r>
    </w:p>
    <w:p w:rsidR="00AE3DFA" w:rsidRDefault="00AE3DFA" w:rsidP="00AE3DFA">
      <w:pPr>
        <w:numPr>
          <w:ilvl w:val="0"/>
          <w:numId w:val="2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1" w:name="bookmark=id.2y3w247" w:colFirst="0" w:colLast="0"/>
      <w:bookmarkEnd w:id="111"/>
      <w:r>
        <w:rPr>
          <w:rFonts w:ascii="Times New Roman" w:eastAsia="Times New Roman" w:hAnsi="Times New Roman" w:cs="Times New Roman"/>
          <w:sz w:val="28"/>
          <w:szCs w:val="28"/>
        </w:rPr>
        <w:t>Biểu quyết nội dung thương lượng tập thể đã đạt được để ký kết thoả ước lao động tập thể (TƯLĐTT) theo quy định của pháp luật;</w:t>
      </w:r>
    </w:p>
    <w:p w:rsidR="00AE3DFA" w:rsidRDefault="00AE3DFA" w:rsidP="00AE3DFA">
      <w:pPr>
        <w:numPr>
          <w:ilvl w:val="0"/>
          <w:numId w:val="2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2" w:name="bookmark=id.1d96cc0" w:colFirst="0" w:colLast="0"/>
      <w:bookmarkEnd w:id="112"/>
      <w:r>
        <w:rPr>
          <w:rFonts w:ascii="Times New Roman" w:eastAsia="Times New Roman" w:hAnsi="Times New Roman" w:cs="Times New Roman"/>
          <w:sz w:val="28"/>
          <w:szCs w:val="28"/>
        </w:rPr>
        <w:t>Nội dung khác theo quy định của pháp luật hoặc theo thỏa thuận của các bên;</w:t>
      </w:r>
    </w:p>
    <w:p w:rsidR="00AE3DFA" w:rsidRDefault="00AE3DFA" w:rsidP="00AE3DFA">
      <w:pPr>
        <w:numPr>
          <w:ilvl w:val="0"/>
          <w:numId w:val="2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3" w:name="bookmark=id.3x8tuzt" w:colFirst="0" w:colLast="0"/>
      <w:bookmarkEnd w:id="113"/>
      <w:r>
        <w:rPr>
          <w:rFonts w:ascii="Times New Roman" w:eastAsia="Times New Roman" w:hAnsi="Times New Roman" w:cs="Times New Roman"/>
          <w:sz w:val="28"/>
          <w:szCs w:val="28"/>
        </w:rPr>
        <w:t>Hình thức quyết định của NLĐ thực hiện theo quy định của pháp luật.</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10. Nội dung, hình thức NLĐ được kiểm tra, giám sát</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4" w:name="bookmark=id.2ce457m" w:colFirst="0" w:colLast="0"/>
      <w:bookmarkEnd w:id="114"/>
      <w:r>
        <w:rPr>
          <w:rFonts w:ascii="Times New Roman" w:eastAsia="Times New Roman" w:hAnsi="Times New Roman" w:cs="Times New Roman"/>
          <w:sz w:val="28"/>
          <w:szCs w:val="28"/>
        </w:rPr>
        <w:t>Việc thực hiện hợp đồng lao động và TƯLĐTT;</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5" w:name="bookmark=id.rjefff" w:colFirst="0" w:colLast="0"/>
      <w:bookmarkEnd w:id="115"/>
      <w:r>
        <w:rPr>
          <w:rFonts w:ascii="Times New Roman" w:eastAsia="Times New Roman" w:hAnsi="Times New Roman" w:cs="Times New Roman"/>
          <w:sz w:val="28"/>
          <w:szCs w:val="28"/>
        </w:rPr>
        <w:t>Việc thực hiện nội quy lao động, quy chế và các văn bản quy định khác của NSDLĐ liên quan đến quyền, nghĩa vụ và lợi ích của NLĐ;</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6" w:name="bookmark=id.3bj1y38" w:colFirst="0" w:colLast="0"/>
      <w:bookmarkEnd w:id="116"/>
      <w:r>
        <w:rPr>
          <w:rFonts w:ascii="Times New Roman" w:eastAsia="Times New Roman" w:hAnsi="Times New Roman" w:cs="Times New Roman"/>
          <w:sz w:val="28"/>
          <w:szCs w:val="28"/>
        </w:rPr>
        <w:t>Việc sử dụng quỹ khen thưởng, quỹ phúc lợi, các quỹ do NLĐ đóng góp;</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7" w:name="bookmark=id.1qoc8b1" w:colFirst="0" w:colLast="0"/>
      <w:bookmarkEnd w:id="117"/>
      <w:r>
        <w:rPr>
          <w:rFonts w:ascii="Times New Roman" w:eastAsia="Times New Roman" w:hAnsi="Times New Roman" w:cs="Times New Roman"/>
          <w:sz w:val="28"/>
          <w:szCs w:val="28"/>
        </w:rPr>
        <w:t>Việc trích nộp kinh phí công đoàn, BHXH, BHYT, BHTN của NSDLĐ;</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8" w:name="bookmark=id.4anzqyu" w:colFirst="0" w:colLast="0"/>
      <w:bookmarkEnd w:id="118"/>
      <w:r>
        <w:rPr>
          <w:rFonts w:ascii="Times New Roman" w:eastAsia="Times New Roman" w:hAnsi="Times New Roman" w:cs="Times New Roman"/>
          <w:sz w:val="28"/>
          <w:szCs w:val="28"/>
        </w:rPr>
        <w:t>Việc thực hiện công tác thi đua, khen thưởng, kỷ luật, giải quyết khiếu nại, tố cáo liên quan đến quyền, nghĩa vụ và lợi ích của NLĐ;</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19" w:name="bookmark=id.2pta16n" w:colFirst="0" w:colLast="0"/>
      <w:bookmarkEnd w:id="119"/>
      <w:r>
        <w:rPr>
          <w:rFonts w:ascii="Times New Roman" w:eastAsia="Times New Roman" w:hAnsi="Times New Roman" w:cs="Times New Roman"/>
          <w:sz w:val="28"/>
          <w:szCs w:val="28"/>
        </w:rPr>
        <w:t>Hình thức kiểm tra, giám sát của NLĐ thực hiện theo quy định của pháp luật (thông qua kiểm tra, giám sát của CĐCS; Hội nghị NLĐ hàng năm; công khai, dân chủ; hoạt động đối thoại tại nơi làm việc...).</w:t>
      </w:r>
    </w:p>
    <w:p w:rsidR="00AE3DFA" w:rsidRDefault="00AE3DFA" w:rsidP="00AE3DFA">
      <w:pPr>
        <w:numPr>
          <w:ilvl w:val="0"/>
          <w:numId w:val="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20" w:name="bookmark=id.14ykbeg" w:colFirst="0" w:colLast="0"/>
      <w:bookmarkEnd w:id="120"/>
      <w:r>
        <w:rPr>
          <w:rFonts w:ascii="Times New Roman" w:eastAsia="Times New Roman" w:hAnsi="Times New Roman" w:cs="Times New Roman"/>
          <w:sz w:val="28"/>
          <w:szCs w:val="28"/>
        </w:rPr>
        <w:t>NLĐ được quyền giám sát các nội dung theo khoản 6, Điều này (trừ nội dung thuộc bí mật công nghệ, bí mật kinh doanh được quy định trong Nội quy lao động của Công ty).</w:t>
      </w: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Mục 2</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TỔ CHỨC HỘI NGHỊ NGƯỜI LAO ĐỘNG</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11. Tổ chức Hội nghị NLĐ</w:t>
      </w:r>
      <w:bookmarkStart w:id="121" w:name="bookmark=id.3oy7u29" w:colFirst="0" w:colLast="0"/>
      <w:bookmarkEnd w:id="121"/>
      <w:r>
        <w:rPr>
          <w:rFonts w:ascii="Times New Roman" w:eastAsia="Times New Roman" w:hAnsi="Times New Roman" w:cs="Times New Roman"/>
          <w:sz w:val="28"/>
          <w:szCs w:val="28"/>
        </w:rPr>
        <w:t xml:space="preserve"> </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Hội nghị NLĐ do NSDLĐ và BCH CĐCS tổ chức hàng năm nhằm tổng kết, đánh giá, công khai kết quả hoạt động sản xuất kinh doanh, hoạt động CĐCS, chia sẻ, trao đổi thông tin và thực hiện các quyền dân chủ của NLĐ, NSDLĐ trong Công ty.</w:t>
      </w:r>
      <w:bookmarkStart w:id="122" w:name="bookmark=id.243i4a2" w:colFirst="0" w:colLast="0"/>
      <w:bookmarkEnd w:id="122"/>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Thời gian, hình thức, quy mô tổ chức</w:t>
      </w:r>
    </w:p>
    <w:p w:rsidR="00AE3DFA" w:rsidRDefault="00AE3DFA" w:rsidP="00AE3DFA">
      <w:pPr>
        <w:numPr>
          <w:ilvl w:val="0"/>
          <w:numId w:val="4"/>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23" w:name="bookmark=id.j8sehv" w:colFirst="0" w:colLast="0"/>
      <w:bookmarkEnd w:id="123"/>
      <w:r>
        <w:rPr>
          <w:rFonts w:ascii="Times New Roman" w:eastAsia="Times New Roman" w:hAnsi="Times New Roman" w:cs="Times New Roman"/>
          <w:sz w:val="28"/>
          <w:szCs w:val="28"/>
        </w:rPr>
        <w:t>Thời gian: Hội nghị NLĐ được tổ chức ít nhất 1 năm một lần, vào quý I.</w:t>
      </w:r>
    </w:p>
    <w:p w:rsidR="00AE3DFA" w:rsidRDefault="00AE3DFA" w:rsidP="00AE3DFA">
      <w:pPr>
        <w:numPr>
          <w:ilvl w:val="0"/>
          <w:numId w:val="4"/>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24" w:name="bookmark=id.338fx5o" w:colFirst="0" w:colLast="0"/>
      <w:bookmarkEnd w:id="124"/>
      <w:r>
        <w:rPr>
          <w:rFonts w:ascii="Times New Roman" w:eastAsia="Times New Roman" w:hAnsi="Times New Roman" w:cs="Times New Roman"/>
          <w:sz w:val="28"/>
          <w:szCs w:val="28"/>
        </w:rPr>
        <w:t>Hình thức, quy mô tổ chức: Hội nghị trực tiếp hoặc hội nghị trực tuyến, hội nghị toàn thể hoặc hội nghị đại biểu (tùy vào đặc điểm sản xuất, kinh doanh, tổ chức lao động đang làm việc tại doanh nghiệp, NSDLĐ và BCH CĐCS thống nhất quyết định hình thức, quy mô tổ chức hội nghị cho phù hợp).</w:t>
      </w:r>
      <w:bookmarkStart w:id="125" w:name="bookmark=id.1idq7dh" w:colFirst="0" w:colLast="0"/>
      <w:bookmarkEnd w:id="125"/>
      <w:r>
        <w:rPr>
          <w:rFonts w:ascii="Times New Roman" w:eastAsia="Times New Roman" w:hAnsi="Times New Roman" w:cs="Times New Roman"/>
          <w:sz w:val="28"/>
          <w:szCs w:val="28"/>
        </w:rPr>
        <w:t xml:space="preserve"> </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Thành phần tham dự:</w:t>
      </w:r>
    </w:p>
    <w:p w:rsidR="00AE3DFA" w:rsidRDefault="00AE3DFA" w:rsidP="00AE3DFA">
      <w:pPr>
        <w:numPr>
          <w:ilvl w:val="0"/>
          <w:numId w:val="6"/>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26" w:name="bookmark=id.42ddq1a" w:colFirst="0" w:colLast="0"/>
      <w:bookmarkEnd w:id="126"/>
      <w:r>
        <w:rPr>
          <w:rFonts w:ascii="Times New Roman" w:eastAsia="Times New Roman" w:hAnsi="Times New Roman" w:cs="Times New Roman"/>
          <w:sz w:val="28"/>
          <w:szCs w:val="28"/>
        </w:rPr>
        <w:t>Đối với hội nghị toàn thể: Là toàn thể NLĐ trong Công ty.</w:t>
      </w:r>
    </w:p>
    <w:p w:rsidR="00AE3DFA" w:rsidRDefault="00AE3DFA" w:rsidP="00AE3DFA">
      <w:pPr>
        <w:numPr>
          <w:ilvl w:val="0"/>
          <w:numId w:val="6"/>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27" w:name="bookmark=id.2hio093" w:colFirst="0" w:colLast="0"/>
      <w:bookmarkEnd w:id="127"/>
      <w:r>
        <w:rPr>
          <w:rFonts w:ascii="Times New Roman" w:eastAsia="Times New Roman" w:hAnsi="Times New Roman" w:cs="Times New Roman"/>
          <w:sz w:val="28"/>
          <w:szCs w:val="28"/>
        </w:rPr>
        <w:lastRenderedPageBreak/>
        <w:t>Đối với hội nghị đại biểu: NSDLĐ thống nhất với BCH CĐCS phân bổ số lượng, cơ cấu phù hợp, đồng đều cho các bộ phận. Căn cứ vào số lượng phân bổ, các tổ công đoàn chọn cử đại điện NLĐ tham gia hội nghị.</w:t>
      </w:r>
    </w:p>
    <w:p w:rsidR="00AE3DFA" w:rsidRDefault="00AE3DFA" w:rsidP="00AE3DFA">
      <w:pPr>
        <w:numPr>
          <w:ilvl w:val="0"/>
          <w:numId w:val="6"/>
        </w:numPr>
        <w:pBdr>
          <w:top w:val="nil"/>
          <w:left w:val="nil"/>
          <w:bottom w:val="nil"/>
          <w:right w:val="nil"/>
          <w:between w:val="nil"/>
        </w:pBdr>
        <w:tabs>
          <w:tab w:val="left" w:pos="993"/>
          <w:tab w:val="left" w:pos="1126"/>
        </w:tabs>
        <w:spacing w:before="120"/>
        <w:ind w:firstLine="680"/>
        <w:jc w:val="both"/>
        <w:rPr>
          <w:rFonts w:ascii="Times New Roman" w:eastAsia="Times New Roman" w:hAnsi="Times New Roman" w:cs="Times New Roman"/>
          <w:sz w:val="28"/>
          <w:szCs w:val="28"/>
        </w:rPr>
      </w:pPr>
      <w:bookmarkStart w:id="128" w:name="bookmark=id.wnyagw" w:colFirst="0" w:colLast="0"/>
      <w:bookmarkEnd w:id="128"/>
      <w:r>
        <w:rPr>
          <w:rFonts w:ascii="Times New Roman" w:eastAsia="Times New Roman" w:hAnsi="Times New Roman" w:cs="Times New Roman"/>
          <w:sz w:val="28"/>
          <w:szCs w:val="28"/>
        </w:rPr>
        <w:t>Đại biểu đương nhiên bao gồm: Hội đồng quản trị; Ban Giám đốc; Ban kiểm soát; Kế toán trưởng, Trưởng phòng nhân sự; BCH CĐCS; đại diện cấp ủy đảng, đại diện các tổ chức chính trị - xã hội (nếu có); ban thanh tra nhân dân (nếu có); đại diện BCH công đoàn cấp trên (nơi chưa có CĐCS).</w:t>
      </w:r>
    </w:p>
    <w:p w:rsidR="00AE3DFA" w:rsidRDefault="00AE3DFA" w:rsidP="00AE3DFA">
      <w:pPr>
        <w:pBdr>
          <w:top w:val="nil"/>
          <w:left w:val="nil"/>
          <w:bottom w:val="nil"/>
          <w:right w:val="nil"/>
          <w:between w:val="nil"/>
        </w:pBdr>
        <w:tabs>
          <w:tab w:val="left" w:pos="993"/>
        </w:tabs>
        <w:spacing w:before="120"/>
        <w:ind w:firstLine="709"/>
        <w:jc w:val="both"/>
        <w:rPr>
          <w:rFonts w:ascii="Times New Roman" w:eastAsia="Times New Roman" w:hAnsi="Times New Roman" w:cs="Times New Roman"/>
          <w:sz w:val="28"/>
          <w:szCs w:val="28"/>
        </w:rPr>
      </w:pPr>
      <w:bookmarkStart w:id="129" w:name="bookmark=id.3gnlt4p" w:colFirst="0" w:colLast="0"/>
      <w:bookmarkEnd w:id="129"/>
      <w:r>
        <w:rPr>
          <w:rFonts w:ascii="Times New Roman" w:eastAsia="Times New Roman" w:hAnsi="Times New Roman" w:cs="Times New Roman"/>
          <w:sz w:val="28"/>
          <w:szCs w:val="28"/>
        </w:rPr>
        <w:t>4. Nội dung hội nghị</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Hội nghị tập trung báo cáo, thảo luận các nội dung sau:</w:t>
      </w:r>
    </w:p>
    <w:p w:rsidR="00AE3DFA" w:rsidRDefault="00AE3DFA" w:rsidP="00AE3DFA">
      <w:pPr>
        <w:numPr>
          <w:ilvl w:val="0"/>
          <w:numId w:val="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0" w:name="bookmark=id.1vsw3ci" w:colFirst="0" w:colLast="0"/>
      <w:bookmarkEnd w:id="130"/>
      <w:r>
        <w:rPr>
          <w:rFonts w:ascii="Times New Roman" w:eastAsia="Times New Roman" w:hAnsi="Times New Roman" w:cs="Times New Roman"/>
          <w:sz w:val="28"/>
          <w:szCs w:val="28"/>
        </w:rPr>
        <w:t>Tình hình sản xuất kinh doanh của NSDLĐ;</w:t>
      </w:r>
    </w:p>
    <w:p w:rsidR="00AE3DFA" w:rsidRDefault="00AE3DFA" w:rsidP="00AE3DFA">
      <w:pPr>
        <w:numPr>
          <w:ilvl w:val="0"/>
          <w:numId w:val="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1" w:name="bookmark=id.4fsjm0b" w:colFirst="0" w:colLast="0"/>
      <w:bookmarkEnd w:id="131"/>
      <w:r>
        <w:rPr>
          <w:rFonts w:ascii="Times New Roman" w:eastAsia="Times New Roman" w:hAnsi="Times New Roman" w:cs="Times New Roman"/>
          <w:sz w:val="28"/>
          <w:szCs w:val="28"/>
        </w:rPr>
        <w:t>Việc thực hiện hợp đồng lao động, TƯLĐTT, nội quy, quy chế và cam kết, thỏa thuận khác tại nơi làm việc;</w:t>
      </w:r>
    </w:p>
    <w:p w:rsidR="00AE3DFA" w:rsidRDefault="00AE3DFA" w:rsidP="00AE3DFA">
      <w:pPr>
        <w:numPr>
          <w:ilvl w:val="0"/>
          <w:numId w:val="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2" w:name="bookmark=id.2uxtw84" w:colFirst="0" w:colLast="0"/>
      <w:bookmarkEnd w:id="132"/>
      <w:r>
        <w:rPr>
          <w:rFonts w:ascii="Times New Roman" w:eastAsia="Times New Roman" w:hAnsi="Times New Roman" w:cs="Times New Roman"/>
          <w:sz w:val="28"/>
          <w:szCs w:val="28"/>
        </w:rPr>
        <w:t>Điều kiện làm việc; môi trường làm việc;</w:t>
      </w:r>
    </w:p>
    <w:p w:rsidR="00AE3DFA" w:rsidRDefault="00AE3DFA" w:rsidP="00AE3DFA">
      <w:pPr>
        <w:numPr>
          <w:ilvl w:val="0"/>
          <w:numId w:val="8"/>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3" w:name="bookmark=id.1a346fx" w:colFirst="0" w:colLast="0"/>
      <w:bookmarkEnd w:id="133"/>
      <w:r>
        <w:rPr>
          <w:rFonts w:ascii="Times New Roman" w:eastAsia="Times New Roman" w:hAnsi="Times New Roman" w:cs="Times New Roman"/>
          <w:sz w:val="28"/>
          <w:szCs w:val="28"/>
        </w:rPr>
        <w:t>Kiến nghị (yêu cầu) của NLĐ, CĐCS đối với NSDLĐ;</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 Kiến nghị (yêu cầu) của NSDLĐ với NLĐ và CĐCS;</w:t>
      </w:r>
    </w:p>
    <w:p w:rsidR="00AE3DFA" w:rsidRDefault="00AE3DFA" w:rsidP="00AE3DFA">
      <w:pPr>
        <w:numPr>
          <w:ilvl w:val="0"/>
          <w:numId w:val="8"/>
        </w:numPr>
        <w:pBdr>
          <w:top w:val="nil"/>
          <w:left w:val="nil"/>
          <w:bottom w:val="nil"/>
          <w:right w:val="nil"/>
          <w:between w:val="nil"/>
        </w:pBdr>
        <w:tabs>
          <w:tab w:val="left" w:pos="993"/>
          <w:tab w:val="left" w:pos="1121"/>
        </w:tabs>
        <w:spacing w:before="120"/>
        <w:ind w:firstLine="680"/>
        <w:jc w:val="both"/>
        <w:rPr>
          <w:rFonts w:ascii="Times New Roman" w:eastAsia="Times New Roman" w:hAnsi="Times New Roman" w:cs="Times New Roman"/>
          <w:sz w:val="28"/>
          <w:szCs w:val="28"/>
        </w:rPr>
      </w:pPr>
      <w:bookmarkStart w:id="134" w:name="bookmark=id.3u2rp3q" w:colFirst="0" w:colLast="0"/>
      <w:bookmarkEnd w:id="134"/>
      <w:r>
        <w:rPr>
          <w:rFonts w:ascii="Times New Roman" w:eastAsia="Times New Roman" w:hAnsi="Times New Roman" w:cs="Times New Roman"/>
          <w:sz w:val="28"/>
          <w:szCs w:val="28"/>
        </w:rPr>
        <w:t>Nội dung khác mà hai bên quan tâm.</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5" w:name="bookmark=id.2981zbj" w:colFirst="0" w:colLast="0"/>
      <w:bookmarkEnd w:id="135"/>
      <w:r>
        <w:rPr>
          <w:rFonts w:ascii="Times New Roman" w:eastAsia="Times New Roman" w:hAnsi="Times New Roman" w:cs="Times New Roman"/>
          <w:sz w:val="28"/>
          <w:szCs w:val="28"/>
        </w:rPr>
        <w:t>5. Công tác chuẩn bị hội nghị</w:t>
      </w:r>
    </w:p>
    <w:p w:rsidR="00AE3DFA" w:rsidRDefault="00AE3DFA" w:rsidP="00AE3DFA">
      <w:pPr>
        <w:numPr>
          <w:ilvl w:val="0"/>
          <w:numId w:val="10"/>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36" w:name="bookmark=id.odc9jc" w:colFirst="0" w:colLast="0"/>
      <w:bookmarkEnd w:id="136"/>
      <w:r>
        <w:rPr>
          <w:rFonts w:ascii="Times New Roman" w:eastAsia="Times New Roman" w:hAnsi="Times New Roman" w:cs="Times New Roman"/>
          <w:sz w:val="28"/>
          <w:szCs w:val="28"/>
        </w:rPr>
        <w:t>Trước thời gian dự kiến tổ chức hội nghị NLĐ 15 ngày</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Giám đốc Công ty chủ trì triệu tập cuộc họp chuẩn bị hội nghị, tham gia cuộc họp gồm: Giám đốc, Chủ tịch CĐCS, đại diện các bộ phận có liên quan.</w:t>
      </w:r>
    </w:p>
    <w:p w:rsidR="00AE3DFA" w:rsidRDefault="00AE3DFA" w:rsidP="00AE3DFA">
      <w:pPr>
        <w:numPr>
          <w:ilvl w:val="0"/>
          <w:numId w:val="10"/>
        </w:numPr>
        <w:pBdr>
          <w:top w:val="nil"/>
          <w:left w:val="nil"/>
          <w:bottom w:val="nil"/>
          <w:right w:val="nil"/>
          <w:between w:val="nil"/>
        </w:pBdr>
        <w:tabs>
          <w:tab w:val="left" w:pos="993"/>
          <w:tab w:val="left" w:pos="1107"/>
        </w:tabs>
        <w:spacing w:before="120"/>
        <w:ind w:firstLine="680"/>
        <w:jc w:val="both"/>
        <w:rPr>
          <w:rFonts w:ascii="Times New Roman" w:eastAsia="Times New Roman" w:hAnsi="Times New Roman" w:cs="Times New Roman"/>
          <w:sz w:val="28"/>
          <w:szCs w:val="28"/>
        </w:rPr>
      </w:pPr>
      <w:bookmarkStart w:id="137" w:name="bookmark=id.38czs75" w:colFirst="0" w:colLast="0"/>
      <w:bookmarkEnd w:id="137"/>
      <w:r>
        <w:rPr>
          <w:rFonts w:ascii="Times New Roman" w:eastAsia="Times New Roman" w:hAnsi="Times New Roman" w:cs="Times New Roman"/>
          <w:sz w:val="28"/>
          <w:szCs w:val="28"/>
        </w:rPr>
        <w:t>Nội dung cuộc họp chuẩn bị thống nhất kế hoạch, nội dung, thời gian, địa điểm; số lượng, cơ cấu phân bổ đại biểu (nếu là hội nghị đại biểu), phân công nhiệm vụ cụ thể cho các thành viên.</w:t>
      </w:r>
    </w:p>
    <w:p w:rsidR="00AE3DFA" w:rsidRDefault="00AE3DFA" w:rsidP="00AE3DFA">
      <w:pPr>
        <w:numPr>
          <w:ilvl w:val="0"/>
          <w:numId w:val="10"/>
        </w:numPr>
        <w:pBdr>
          <w:top w:val="nil"/>
          <w:left w:val="nil"/>
          <w:bottom w:val="nil"/>
          <w:right w:val="nil"/>
          <w:between w:val="nil"/>
        </w:pBdr>
        <w:tabs>
          <w:tab w:val="left" w:pos="993"/>
          <w:tab w:val="left" w:pos="1121"/>
        </w:tabs>
        <w:spacing w:before="120"/>
        <w:ind w:firstLine="680"/>
        <w:jc w:val="both"/>
        <w:rPr>
          <w:rFonts w:ascii="Times New Roman" w:eastAsia="Times New Roman" w:hAnsi="Times New Roman" w:cs="Times New Roman"/>
          <w:sz w:val="28"/>
          <w:szCs w:val="28"/>
        </w:rPr>
      </w:pPr>
      <w:bookmarkStart w:id="138" w:name="bookmark=id.1nia2ey" w:colFirst="0" w:colLast="0"/>
      <w:bookmarkEnd w:id="138"/>
      <w:r>
        <w:rPr>
          <w:rFonts w:ascii="Times New Roman" w:eastAsia="Times New Roman" w:hAnsi="Times New Roman" w:cs="Times New Roman"/>
          <w:sz w:val="28"/>
          <w:szCs w:val="28"/>
        </w:rPr>
        <w:t>Phân công trách nhiệm</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NSDLĐ chuẩn bị: Báo cáo tình hình sản xuất kinh doanh của doanh nghiệp, việc thực hiện hợp đồng lao động, TƯLĐTT, nội quy, quy chế công ty, điều kiện làm việc, an toàn vệ sinh lao động, kết quả giải quyết những kiến nghị của NLĐ, thực hiện nghị quyết hội nghị NLĐ lần trước.</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BCH CĐCS chuẩn bị: Báo cáo tổng kết phong trào thi đua, hoạt động của CĐCS, tổng hợp kiến nghị đề xuất của NLĐ, công tác chăm lo bảo vệ quyền, lợi ích hợp pháp chính đáng của đoàn viên, NLĐ.</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NSDLĐ và chủ tịch CĐCS thống nhất các nội dung công khai, nội dung lấy ý kiến biểu quyết tại hội nghị, sửa đổi, bổ sung nội quy, quy chế, TƯLĐTT của Công ty...</w:t>
      </w:r>
    </w:p>
    <w:p w:rsidR="00AE3DFA" w:rsidRDefault="00AE3DFA" w:rsidP="00AE3DFA">
      <w:pPr>
        <w:pBdr>
          <w:top w:val="nil"/>
          <w:left w:val="nil"/>
          <w:bottom w:val="nil"/>
          <w:right w:val="nil"/>
          <w:between w:val="nil"/>
        </w:pBdr>
        <w:tabs>
          <w:tab w:val="left" w:pos="1082"/>
        </w:tabs>
        <w:spacing w:before="120"/>
        <w:ind w:firstLine="680"/>
        <w:jc w:val="both"/>
        <w:rPr>
          <w:rFonts w:ascii="Times New Roman" w:eastAsia="Times New Roman" w:hAnsi="Times New Roman" w:cs="Times New Roman"/>
          <w:sz w:val="28"/>
          <w:szCs w:val="28"/>
        </w:rPr>
      </w:pPr>
      <w:bookmarkStart w:id="139" w:name="bookmark=id.47hxl2r" w:colFirst="0" w:colLast="0"/>
      <w:bookmarkEnd w:id="139"/>
      <w:r>
        <w:rPr>
          <w:rFonts w:ascii="Times New Roman" w:eastAsia="Times New Roman" w:hAnsi="Times New Roman" w:cs="Times New Roman"/>
          <w:sz w:val="28"/>
          <w:szCs w:val="28"/>
        </w:rPr>
        <w:t>6. Chương trình hội nghị</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Hội nghị NLĐ Công ty chỉ tổ chức khi có ít nhất 70%/ tổng số đại biểu triệu tập tham dự. Chương trình hội nghị diễn ra cụ thể như sau:</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0" w:name="bookmark=id.2mn7vak" w:colFirst="0" w:colLast="0"/>
      <w:bookmarkEnd w:id="140"/>
      <w:r>
        <w:rPr>
          <w:rFonts w:ascii="Times New Roman" w:eastAsia="Times New Roman" w:hAnsi="Times New Roman" w:cs="Times New Roman"/>
          <w:sz w:val="28"/>
          <w:szCs w:val="28"/>
        </w:rPr>
        <w:t>Chào cờ (khuyến khích)</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1" w:name="bookmark=id.11si5id" w:colFirst="0" w:colLast="0"/>
      <w:bookmarkEnd w:id="141"/>
      <w:r>
        <w:rPr>
          <w:rFonts w:ascii="Times New Roman" w:eastAsia="Times New Roman" w:hAnsi="Times New Roman" w:cs="Times New Roman"/>
          <w:sz w:val="28"/>
          <w:szCs w:val="28"/>
        </w:rPr>
        <w:lastRenderedPageBreak/>
        <w:t>Bầu chủ trì hội nghị, cử thư ký hội nghị (biểu quyết giơ tay).</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2" w:name="bookmark=id.3ls5o66" w:colFirst="0" w:colLast="0"/>
      <w:bookmarkEnd w:id="142"/>
      <w:r>
        <w:rPr>
          <w:rFonts w:ascii="Times New Roman" w:eastAsia="Times New Roman" w:hAnsi="Times New Roman" w:cs="Times New Roman"/>
          <w:sz w:val="28"/>
          <w:szCs w:val="28"/>
        </w:rPr>
        <w:t>Thông qua chương trình hội nghị.</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3" w:name="bookmark=id.20xfydz" w:colFirst="0" w:colLast="0"/>
      <w:bookmarkEnd w:id="143"/>
      <w:r>
        <w:rPr>
          <w:rFonts w:ascii="Times New Roman" w:eastAsia="Times New Roman" w:hAnsi="Times New Roman" w:cs="Times New Roman"/>
          <w:sz w:val="28"/>
          <w:szCs w:val="28"/>
        </w:rPr>
        <w:t>Đại diện các bên trình bày các báo cáo (thực hiện theo điểm c, khoản 5, Điều 11).</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  Đại biểu thảo luận, kiến nghị đề xuất.</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4" w:name="bookmark=id.4kx3h1s" w:colFirst="0" w:colLast="0"/>
      <w:bookmarkEnd w:id="144"/>
      <w:r>
        <w:rPr>
          <w:rFonts w:ascii="Times New Roman" w:eastAsia="Times New Roman" w:hAnsi="Times New Roman" w:cs="Times New Roman"/>
          <w:sz w:val="28"/>
          <w:szCs w:val="28"/>
        </w:rPr>
        <w:t xml:space="preserve">NSDLĐ giải đáp thắc mắc; bàn giải pháp đảm bảo việc làm, thu nhập, cải thiện và nâng cao đời sống vật chất, tinh thần cho NLĐ; nâng cao hiệu quả sản xuất kinh doanh của doanh nghiệp, cải tiến điều kiện làm việc... </w:t>
      </w:r>
    </w:p>
    <w:p w:rsidR="00AE3DFA" w:rsidRDefault="00AE3DFA" w:rsidP="00AE3DFA">
      <w:pPr>
        <w:numPr>
          <w:ilvl w:val="0"/>
          <w:numId w:val="12"/>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biểu của lãnh đạo (nếu có).</w:t>
      </w:r>
    </w:p>
    <w:p w:rsidR="00AE3DFA" w:rsidRDefault="00AE3DFA" w:rsidP="00AE3DFA">
      <w:pPr>
        <w:numPr>
          <w:ilvl w:val="0"/>
          <w:numId w:val="15"/>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5" w:name="bookmark=id.302dr9l" w:colFirst="0" w:colLast="0"/>
      <w:bookmarkEnd w:id="145"/>
      <w:r>
        <w:rPr>
          <w:rFonts w:ascii="Times New Roman" w:eastAsia="Times New Roman" w:hAnsi="Times New Roman" w:cs="Times New Roman"/>
          <w:sz w:val="28"/>
          <w:szCs w:val="28"/>
        </w:rPr>
        <w:t>Ký kết, sửa đổi, bổ sung TƯLĐTT (nếu có).</w:t>
      </w:r>
    </w:p>
    <w:p w:rsidR="00AE3DFA" w:rsidRDefault="00AE3DFA" w:rsidP="00AE3DFA">
      <w:pPr>
        <w:numPr>
          <w:ilvl w:val="0"/>
          <w:numId w:val="15"/>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Bầu thành viên tham gia đối thoại bên đại diện NLĐ (nếu có).</w:t>
      </w:r>
    </w:p>
    <w:p w:rsidR="00AE3DFA" w:rsidRDefault="00AE3DFA" w:rsidP="00AE3DFA">
      <w:pPr>
        <w:numPr>
          <w:ilvl w:val="0"/>
          <w:numId w:val="15"/>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Bầu ban thanh tra nhân dân đối với doanh nghiệp nhà nước (nếu có).</w:t>
      </w:r>
    </w:p>
    <w:p w:rsidR="00AE3DFA" w:rsidRDefault="00AE3DFA" w:rsidP="00AE3DFA">
      <w:pPr>
        <w:numPr>
          <w:ilvl w:val="0"/>
          <w:numId w:val="15"/>
        </w:numPr>
        <w:pBdr>
          <w:top w:val="nil"/>
          <w:left w:val="nil"/>
          <w:bottom w:val="nil"/>
          <w:right w:val="nil"/>
          <w:between w:val="nil"/>
        </w:pBdr>
        <w:tabs>
          <w:tab w:val="left" w:pos="993"/>
          <w:tab w:val="left" w:pos="1096"/>
        </w:tabs>
        <w:spacing w:before="120"/>
        <w:ind w:firstLine="680"/>
        <w:jc w:val="both"/>
        <w:rPr>
          <w:rFonts w:ascii="Times New Roman" w:eastAsia="Times New Roman" w:hAnsi="Times New Roman" w:cs="Times New Roman"/>
          <w:sz w:val="28"/>
          <w:szCs w:val="28"/>
        </w:rPr>
      </w:pPr>
      <w:bookmarkStart w:id="146" w:name="bookmark=id.1f7o1he" w:colFirst="0" w:colLast="0"/>
      <w:bookmarkEnd w:id="146"/>
      <w:r>
        <w:rPr>
          <w:rFonts w:ascii="Times New Roman" w:eastAsia="Times New Roman" w:hAnsi="Times New Roman" w:cs="Times New Roman"/>
          <w:sz w:val="28"/>
          <w:szCs w:val="28"/>
        </w:rPr>
        <w:t>Tổ chức khen thưởng, phát động thi đua, ký giao ước thi đua (nếu có).</w:t>
      </w:r>
    </w:p>
    <w:p w:rsidR="00AE3DFA" w:rsidRDefault="00AE3DFA" w:rsidP="00AE3DFA">
      <w:pPr>
        <w:numPr>
          <w:ilvl w:val="0"/>
          <w:numId w:val="15"/>
        </w:numPr>
        <w:pBdr>
          <w:top w:val="nil"/>
          <w:left w:val="nil"/>
          <w:bottom w:val="nil"/>
          <w:right w:val="nil"/>
          <w:between w:val="nil"/>
        </w:pBdr>
        <w:tabs>
          <w:tab w:val="left" w:pos="993"/>
          <w:tab w:val="left" w:pos="1096"/>
        </w:tabs>
        <w:spacing w:before="120"/>
        <w:ind w:firstLine="680"/>
        <w:jc w:val="both"/>
        <w:rPr>
          <w:rFonts w:ascii="Times New Roman" w:eastAsia="Times New Roman" w:hAnsi="Times New Roman" w:cs="Times New Roman"/>
          <w:sz w:val="28"/>
          <w:szCs w:val="28"/>
        </w:rPr>
      </w:pPr>
      <w:bookmarkStart w:id="147" w:name="bookmark=id.3z7bk57" w:colFirst="0" w:colLast="0"/>
      <w:bookmarkEnd w:id="147"/>
      <w:r>
        <w:rPr>
          <w:rFonts w:ascii="Times New Roman" w:eastAsia="Times New Roman" w:hAnsi="Times New Roman" w:cs="Times New Roman"/>
          <w:sz w:val="28"/>
          <w:szCs w:val="28"/>
        </w:rPr>
        <w:t>Thông qua nghị quyết hội nghị.</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8" w:name="bookmark=id.2eclud0" w:colFirst="0" w:colLast="0"/>
      <w:bookmarkEnd w:id="148"/>
      <w:r>
        <w:rPr>
          <w:rFonts w:ascii="Times New Roman" w:eastAsia="Times New Roman" w:hAnsi="Times New Roman" w:cs="Times New Roman"/>
          <w:sz w:val="28"/>
          <w:szCs w:val="28"/>
        </w:rPr>
        <w:t>7.   Phổ biến, triển khai, giám sát thực hiện nghị quyết hội nghị.</w:t>
      </w:r>
    </w:p>
    <w:p w:rsidR="00AE3DFA" w:rsidRDefault="00AE3DFA" w:rsidP="00AE3DFA">
      <w:pPr>
        <w:numPr>
          <w:ilvl w:val="0"/>
          <w:numId w:val="17"/>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49" w:name="bookmark=id.thw4kt" w:colFirst="0" w:colLast="0"/>
      <w:bookmarkEnd w:id="149"/>
      <w:r>
        <w:rPr>
          <w:rFonts w:ascii="Times New Roman" w:eastAsia="Times New Roman" w:hAnsi="Times New Roman" w:cs="Times New Roman"/>
          <w:sz w:val="28"/>
          <w:szCs w:val="28"/>
        </w:rPr>
        <w:t>NSDLĐ phối hợp với BCH CĐCS tổ chức phổ biến nội dung nghị quyết hội nghị đến toàn thể NLĐ trong Công ty.</w:t>
      </w:r>
    </w:p>
    <w:p w:rsidR="00AE3DFA" w:rsidRDefault="00AE3DFA" w:rsidP="00AE3DFA">
      <w:pPr>
        <w:numPr>
          <w:ilvl w:val="0"/>
          <w:numId w:val="17"/>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0" w:name="bookmark=id.3dhjn8m" w:colFirst="0" w:colLast="0"/>
      <w:bookmarkEnd w:id="150"/>
      <w:r>
        <w:rPr>
          <w:rFonts w:ascii="Times New Roman" w:eastAsia="Times New Roman" w:hAnsi="Times New Roman" w:cs="Times New Roman"/>
          <w:sz w:val="28"/>
          <w:szCs w:val="28"/>
        </w:rPr>
        <w:t>BCH CĐCS có trách nhiệm tổ chức kiểm tra, giám sát việc thực hiện nghị quyết hội nghị.</w:t>
      </w:r>
    </w:p>
    <w:p w:rsidR="00AE3DFA" w:rsidRDefault="00AE3DFA" w:rsidP="00AE3DFA">
      <w:pPr>
        <w:numPr>
          <w:ilvl w:val="0"/>
          <w:numId w:val="17"/>
        </w:numPr>
        <w:pBdr>
          <w:top w:val="nil"/>
          <w:left w:val="nil"/>
          <w:bottom w:val="nil"/>
          <w:right w:val="nil"/>
          <w:between w:val="nil"/>
        </w:pBdr>
        <w:tabs>
          <w:tab w:val="left" w:pos="993"/>
          <w:tab w:val="left" w:pos="1102"/>
        </w:tabs>
        <w:spacing w:before="120"/>
        <w:ind w:firstLine="680"/>
        <w:jc w:val="both"/>
        <w:rPr>
          <w:rFonts w:ascii="Times New Roman" w:eastAsia="Times New Roman" w:hAnsi="Times New Roman" w:cs="Times New Roman"/>
          <w:sz w:val="28"/>
          <w:szCs w:val="28"/>
        </w:rPr>
      </w:pPr>
      <w:bookmarkStart w:id="151" w:name="bookmark=id.1smtxgf" w:colFirst="0" w:colLast="0"/>
      <w:bookmarkEnd w:id="151"/>
      <w:r>
        <w:rPr>
          <w:rFonts w:ascii="Times New Roman" w:eastAsia="Times New Roman" w:hAnsi="Times New Roman" w:cs="Times New Roman"/>
          <w:sz w:val="28"/>
          <w:szCs w:val="28"/>
        </w:rPr>
        <w:t>Định kỳ 6 tháng một lần, NSDLĐ phối hợp với CĐCS tổ chức đánh giá kết quả thực hiện nghị quyết hội nghị; kết quả thực hiện, kiến nghị của NLĐ.</w:t>
      </w: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Mục 3 </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TỔ CHỨC ĐỐI THOẠI TẠI NƠI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12. Đối thoại tại nơi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Đối thoại tại nơi làm việc là việc chia sẻ thông tin, tham khảo, thảo luận, trao đổi ý kiến giữa NSDLĐ với NLĐ hoặc BCH CĐCS về những vấn đề liên quan đến quyền, lợi ích và mối quan tâm của các bên tại nơi làm việc nhằm tăng cường sự hiểu biết, hợp tác, cùng nỗ lực hướng tới giải pháp các bên cùng có lợi.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13. Nguyên tắc đối thoại tại nơi làm việc</w:t>
      </w:r>
    </w:p>
    <w:p w:rsidR="00AE3DFA" w:rsidRDefault="00AE3DFA" w:rsidP="00AE3DFA">
      <w:pPr>
        <w:numPr>
          <w:ilvl w:val="0"/>
          <w:numId w:val="19"/>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2" w:name="bookmark=id.4cmhg48" w:colFirst="0" w:colLast="0"/>
      <w:bookmarkEnd w:id="152"/>
      <w:r>
        <w:rPr>
          <w:rFonts w:ascii="Times New Roman" w:eastAsia="Times New Roman" w:hAnsi="Times New Roman" w:cs="Times New Roman"/>
          <w:sz w:val="28"/>
          <w:szCs w:val="28"/>
        </w:rPr>
        <w:t>Thiện chí, hợp tác, trung thực, bình đẳng, công khai và minh bạch;</w:t>
      </w:r>
    </w:p>
    <w:p w:rsidR="00AE3DFA" w:rsidRDefault="00AE3DFA" w:rsidP="00AE3DFA">
      <w:pPr>
        <w:numPr>
          <w:ilvl w:val="0"/>
          <w:numId w:val="19"/>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3" w:name="bookmark=id.2rrrqc1" w:colFirst="0" w:colLast="0"/>
      <w:bookmarkEnd w:id="153"/>
      <w:r>
        <w:rPr>
          <w:rFonts w:ascii="Times New Roman" w:eastAsia="Times New Roman" w:hAnsi="Times New Roman" w:cs="Times New Roman"/>
          <w:sz w:val="28"/>
          <w:szCs w:val="28"/>
        </w:rPr>
        <w:t>Tôn trọng quyền và lợi ích hợp pháp của NLĐ, NSDLĐ và cầc tổ chức, cá nhân khác có liên quan;</w:t>
      </w:r>
    </w:p>
    <w:p w:rsidR="00AE3DFA" w:rsidRDefault="00AE3DFA" w:rsidP="00AE3DFA">
      <w:pPr>
        <w:numPr>
          <w:ilvl w:val="0"/>
          <w:numId w:val="19"/>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4" w:name="bookmark=id.16x20ju" w:colFirst="0" w:colLast="0"/>
      <w:bookmarkEnd w:id="154"/>
      <w:r>
        <w:rPr>
          <w:rFonts w:ascii="Times New Roman" w:eastAsia="Times New Roman" w:hAnsi="Times New Roman" w:cs="Times New Roman"/>
          <w:sz w:val="28"/>
          <w:szCs w:val="28"/>
        </w:rPr>
        <w:t>Tổ chức đối thoại tại nơi làm việc không được trái pháp luật và đạo đức xã hội.</w:t>
      </w:r>
    </w:p>
    <w:p w:rsidR="00AE3DFA" w:rsidRDefault="00AE3DFA" w:rsidP="00AE3DFA">
      <w:pPr>
        <w:numPr>
          <w:ilvl w:val="0"/>
          <w:numId w:val="19"/>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5" w:name="bookmark=id.3qwpj7n" w:colFirst="0" w:colLast="0"/>
      <w:bookmarkEnd w:id="155"/>
      <w:r>
        <w:rPr>
          <w:rFonts w:ascii="Times New Roman" w:eastAsia="Times New Roman" w:hAnsi="Times New Roman" w:cs="Times New Roman"/>
          <w:sz w:val="28"/>
          <w:szCs w:val="28"/>
        </w:rPr>
        <w:t>Kết quả đối thoại được công bố công khai, kịp thời đến toàn thể NLĐ trong công ty biết, thực hiện.</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Điều 14. Tổ chức đối thoại định kỳ</w:t>
      </w:r>
    </w:p>
    <w:p w:rsidR="00AE3DFA" w:rsidRDefault="00AE3DFA" w:rsidP="00AE3DFA">
      <w:pPr>
        <w:numPr>
          <w:ilvl w:val="0"/>
          <w:numId w:val="21"/>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56" w:name="bookmark=id.261ztfg" w:colFirst="0" w:colLast="0"/>
      <w:bookmarkEnd w:id="156"/>
      <w:r>
        <w:rPr>
          <w:rFonts w:ascii="Times New Roman" w:eastAsia="Times New Roman" w:hAnsi="Times New Roman" w:cs="Times New Roman"/>
          <w:sz w:val="28"/>
          <w:szCs w:val="28"/>
        </w:rPr>
        <w:t>NSDLĐ có trách nhiệm phối hợp với BCH CĐCS tổ chức đối thoại định kỳ tại nơi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Số lượng, thành phần tham gia đối thoại của mỗi bên như sau:</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Bên NSDLĐ: Người đại diện theo pháp luật của công ty hoặc người được ủy quyền bằng văn bản</w:t>
      </w: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 xml:space="preserve"> trưởng phòng nhân sự, kế toán trưởng công ty (do NSDLĐ chọn cử và ra quyết định bằng văn bản về việc chọn cử tham gia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Bên NLĐ: Chủ tịch, phó chủ tịch, ủy viên BCH CĐCS, đại diện NLĐ ở một số bộ phận (đảm bảo theo điểm a, Khoản 2, Điều 38, Nghị định số 145/2020/NĐ-CP).</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Thư ký: Do NSDLĐ và BCH CĐCS thống nhất chọn cử, thư ký hội nghị đối thoại không thuộc thành phần tham gia đối thoại của 2 bên. Thư ký có nhiệm vụ chuẩn bị tài liệu, ghi chép trung thực, đầy đủ nội dung đối thoại vào biên bản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NSDLĐ có trách nhiệm chuẩn bị điều kiện vật chất cần thiết và bố trí địa điểm cho việc tổ chức đối thoại.</w:t>
      </w:r>
    </w:p>
    <w:p w:rsidR="00AE3DFA" w:rsidRDefault="00AE3DFA" w:rsidP="00AE3DFA">
      <w:pPr>
        <w:numPr>
          <w:ilvl w:val="0"/>
          <w:numId w:val="1"/>
        </w:numPr>
        <w:pBdr>
          <w:top w:val="nil"/>
          <w:left w:val="nil"/>
          <w:bottom w:val="nil"/>
          <w:right w:val="nil"/>
          <w:between w:val="nil"/>
        </w:pBdr>
        <w:tabs>
          <w:tab w:val="left" w:pos="993"/>
          <w:tab w:val="left" w:pos="1126"/>
        </w:tabs>
        <w:spacing w:before="120"/>
        <w:ind w:firstLine="680"/>
        <w:jc w:val="both"/>
        <w:rPr>
          <w:rFonts w:ascii="Times New Roman" w:eastAsia="Times New Roman" w:hAnsi="Times New Roman" w:cs="Times New Roman"/>
          <w:sz w:val="28"/>
          <w:szCs w:val="28"/>
        </w:rPr>
      </w:pPr>
      <w:bookmarkStart w:id="157" w:name="bookmark=id.l7a3n9" w:colFirst="0" w:colLast="0"/>
      <w:bookmarkEnd w:id="157"/>
      <w:r>
        <w:rPr>
          <w:rFonts w:ascii="Times New Roman" w:eastAsia="Times New Roman" w:hAnsi="Times New Roman" w:cs="Times New Roman"/>
          <w:sz w:val="28"/>
          <w:szCs w:val="28"/>
        </w:rPr>
        <w:t>Số lần đối thoại: Ít nhất 01 năm một lần</w:t>
      </w:r>
    </w:p>
    <w:p w:rsidR="00AE3DFA" w:rsidRDefault="00AE3DFA" w:rsidP="00AE3DFA">
      <w:pPr>
        <w:numPr>
          <w:ilvl w:val="0"/>
          <w:numId w:val="1"/>
        </w:numPr>
        <w:pBdr>
          <w:top w:val="nil"/>
          <w:left w:val="nil"/>
          <w:bottom w:val="nil"/>
          <w:right w:val="nil"/>
          <w:between w:val="nil"/>
        </w:pBdr>
        <w:tabs>
          <w:tab w:val="left" w:pos="993"/>
          <w:tab w:val="left" w:pos="1126"/>
        </w:tabs>
        <w:spacing w:before="120"/>
        <w:ind w:firstLine="680"/>
        <w:jc w:val="both"/>
        <w:rPr>
          <w:rFonts w:ascii="Times New Roman" w:eastAsia="Times New Roman" w:hAnsi="Times New Roman" w:cs="Times New Roman"/>
          <w:sz w:val="28"/>
          <w:szCs w:val="28"/>
        </w:rPr>
      </w:pPr>
      <w:bookmarkStart w:id="158" w:name="bookmark=id.356xmb2" w:colFirst="0" w:colLast="0"/>
      <w:bookmarkEnd w:id="158"/>
      <w:r>
        <w:rPr>
          <w:rFonts w:ascii="Times New Roman" w:eastAsia="Times New Roman" w:hAnsi="Times New Roman" w:cs="Times New Roman"/>
          <w:sz w:val="28"/>
          <w:szCs w:val="28"/>
        </w:rPr>
        <w:t>Thời gian tổ chức đối thoại:</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Vào quý I hàng năm. Khi có việc đột xuất (bất khả kháng) phải thay đổi thời gian tổ chức đối thoại, NSDLĐ và CĐCS phải thống nhất việc tạm hoãn (thay đổi thời gian tổ chức đối thoại) nhưng không quá 15 ngày làm việc kể từ ngày tổ chức cuộc đối thoại bị hoãn các bên phải tổ chức đối thoại.</w:t>
      </w:r>
    </w:p>
    <w:p w:rsidR="00AE3DFA" w:rsidRDefault="00AE3DFA" w:rsidP="00AE3DFA">
      <w:pPr>
        <w:numPr>
          <w:ilvl w:val="0"/>
          <w:numId w:val="1"/>
        </w:numPr>
        <w:pBdr>
          <w:top w:val="nil"/>
          <w:left w:val="nil"/>
          <w:bottom w:val="nil"/>
          <w:right w:val="nil"/>
          <w:between w:val="nil"/>
        </w:pBdr>
        <w:tabs>
          <w:tab w:val="left" w:pos="993"/>
          <w:tab w:val="left" w:pos="1126"/>
        </w:tabs>
        <w:spacing w:before="120"/>
        <w:ind w:firstLine="680"/>
        <w:jc w:val="both"/>
        <w:rPr>
          <w:rFonts w:ascii="Times New Roman" w:eastAsia="Times New Roman" w:hAnsi="Times New Roman" w:cs="Times New Roman"/>
          <w:sz w:val="28"/>
          <w:szCs w:val="28"/>
        </w:rPr>
      </w:pPr>
      <w:bookmarkStart w:id="159" w:name="bookmark=id.1kc7wiv" w:colFirst="0" w:colLast="0"/>
      <w:bookmarkEnd w:id="159"/>
      <w:r>
        <w:rPr>
          <w:rFonts w:ascii="Times New Roman" w:eastAsia="Times New Roman" w:hAnsi="Times New Roman" w:cs="Times New Roman"/>
          <w:sz w:val="28"/>
          <w:szCs w:val="28"/>
        </w:rPr>
        <w:t>Địa điểm: Tại công ty.</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 Nội dung đối thoại:</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đ1) Nội dung đối thoại bắt buộc theo quy định tại điểm c khoản 2 Điều 63 của Bộ luật Lao động.</w:t>
      </w:r>
    </w:p>
    <w:p w:rsidR="00AE3DFA" w:rsidRDefault="00AE3DFA" w:rsidP="00AE3DFA">
      <w:p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 Ngoài nội dung quy định tại điểm c khoản 2 Điều 63 của Bộ luật Lao động, các bên lựa chọn một hoặc một số nội dung sau đây để tiến hành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đ2.1) Tình hình sản xuất, kinh doanh của NSDLĐ;</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đ2.2) Việc thực hiện hợp đồng lao động, TƯLĐTT, nội quy lao động, quy chế và cam kết, thỏa thuận khác tại nơi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đ2.3) Điều kiện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đ2.4) Yêu cầu của NLĐ, tổ chức đại diện NLĐ đối với NSDLĐ;</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đ2.5) Yêu cầu của NSDLĐ đối với NLĐ, tổ chức đại diện NLĐ;</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đ2.6) Nội dung khác mà một hoặc các bên quan tâm.</w:t>
      </w:r>
    </w:p>
    <w:p w:rsidR="00AE3DFA" w:rsidRDefault="00AE3DFA" w:rsidP="00AE3DFA">
      <w:pPr>
        <w:numPr>
          <w:ilvl w:val="0"/>
          <w:numId w:val="1"/>
        </w:numPr>
        <w:pBdr>
          <w:top w:val="nil"/>
          <w:left w:val="nil"/>
          <w:bottom w:val="nil"/>
          <w:right w:val="nil"/>
          <w:between w:val="nil"/>
        </w:pBdr>
        <w:tabs>
          <w:tab w:val="left" w:pos="993"/>
        </w:tabs>
        <w:spacing w:before="120"/>
        <w:ind w:firstLine="680"/>
        <w:jc w:val="both"/>
        <w:rPr>
          <w:rFonts w:ascii="Times New Roman" w:eastAsia="Times New Roman" w:hAnsi="Times New Roman" w:cs="Times New Roman"/>
          <w:sz w:val="28"/>
          <w:szCs w:val="28"/>
        </w:rPr>
      </w:pPr>
      <w:bookmarkStart w:id="160" w:name="bookmark=id.44bvf6o" w:colFirst="0" w:colLast="0"/>
      <w:bookmarkEnd w:id="160"/>
      <w:r>
        <w:rPr>
          <w:rFonts w:ascii="Times New Roman" w:eastAsia="Times New Roman" w:hAnsi="Times New Roman" w:cs="Times New Roman"/>
          <w:sz w:val="28"/>
          <w:szCs w:val="28"/>
        </w:rPr>
        <w:t>Trách nhiệm của các bên:</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NSDLĐ có trách nhiệm:</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el) Cử đại diện bên NSDLĐ tham gia đối thoại tại nơi làm việc theo quy định;</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e2) Bố trí địa điểm, thời gian và các điều kiện vật chất cần thiết khác để tổ chức đối thoại tại nơi làm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e3) Báo cáo tình hình thực hiện đối thoại và QCDC với cơ quan quản lý nhà nước về lao động khi được yêu cầu.</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BCH CĐCS có trách nhiệm:</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el) Cử thành viên đại diện tham gia đối thoại theo quy định;</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e2) Tham gia ý kiến với NSDLĐ về nội dung QCDC;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e3) Lấy ý kiến NLĐ, tổng hợp và chuẩn bị nội dung đề nghị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e4) Tham gia đối thoại với NSDLĐ theo quy định tại khoản 2 Điều 63 của Bộ luật Lao động và Quy chế này.</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 Cách thức tổ chức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Công tác chuẩn bị</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Chậm nhất 05 ngày làm việc trước ngày tổ chức đối thoại, CĐCS gửi nội dung đối thoại cho NSDLĐ và ngược lại (nội dung yêu cầu đối thoại căn cứ kết quả lấy ý kiến, kiến nghị của NLĐ và tình hình sản xuất kinh doanh của doanh nghiệp, việc lấy ý kiến có thể thực hiện thông qua cuộc họp CĐCS và các tổ trưởng công đoàn hoặc lấy ý kiến trực tiếp từ NLĐ ở các bộ phận sản xuất kinh doanh tùy vào đặc thù của cơ sở và số lượng NLĐ).</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thời hạn 05 ngày làm việc kể từ ngày nhận được nội dung đối thoại, hai bên thống nhất nội dung, thời gian, địa điểm, thành phần tham gia đối thoại định kỳ và NSDLĐ ban hành quyết định (kế hoạch) bằng văn bản về việc tổ chức đối thoại (nêu rõ chương trình, thời gian, địa điểm, nội dung, thành phần tham dự). Quyết định tổ chức đối thoại phải được gửi đến chủ tịch CĐCS trước ngày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NSDLĐ và chủ tịch CĐCS phân công các thành viên tham gia đối thoại của mỗi bên chuẩn bị nội dung, tài liệu liên quan cho buổi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Tổ chức đối thoại</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Đối thoại định kỳ tại nơi làm việc được tiến hành với sự có mặt trên 70% trở lên số thành viên đại diện cho mỗi bên. Trường họp Hội nghị đối thoại không đủ trên 70% số thành viên đại diện cho mỗi bên, NSDLĐ quyết định hoãn cuộc đối thoại vào thời gian sau đó và các bên phải tổ chức đối thoại vào thời gian do hai bên thống nhất (tùy vào tình hình sản xuất kinh doanh và điều kiện thực tế của công ty).</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Chương trình buổi đối thoại</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1" w:name="bookmark=id.2jh5peh" w:colFirst="0" w:colLast="0"/>
      <w:bookmarkEnd w:id="161"/>
      <w:r>
        <w:rPr>
          <w:rFonts w:ascii="Times New Roman" w:eastAsia="Times New Roman" w:hAnsi="Times New Roman" w:cs="Times New Roman"/>
          <w:sz w:val="28"/>
          <w:szCs w:val="28"/>
        </w:rPr>
        <w:t>Người đại diện theo pháp luật của công ty hoặc người được ủy quyền bằng văn bản và chủ tịch CĐCS đồng chủ trì, cử thư ký ghi biên bản đối thoại.</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2" w:name="bookmark=id.ymfzma" w:colFirst="0" w:colLast="0"/>
      <w:bookmarkEnd w:id="162"/>
      <w:r>
        <w:rPr>
          <w:rFonts w:ascii="Times New Roman" w:eastAsia="Times New Roman" w:hAnsi="Times New Roman" w:cs="Times New Roman"/>
          <w:sz w:val="28"/>
          <w:szCs w:val="28"/>
        </w:rPr>
        <w:lastRenderedPageBreak/>
        <w:t>Tuyên bố lý do, giới thiệu đại biểu.</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3" w:name="bookmark=id.3im3ia3" w:colFirst="0" w:colLast="0"/>
      <w:bookmarkEnd w:id="163"/>
      <w:r>
        <w:rPr>
          <w:rFonts w:ascii="Times New Roman" w:eastAsia="Times New Roman" w:hAnsi="Times New Roman" w:cs="Times New Roman"/>
          <w:sz w:val="28"/>
          <w:szCs w:val="28"/>
        </w:rPr>
        <w:t>Thông qua báo cáo kết quả thực hiện nội dung đối thoại lần trước.</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4" w:name="bookmark=id.1xrdshw" w:colFirst="0" w:colLast="0"/>
      <w:bookmarkEnd w:id="164"/>
      <w:r>
        <w:rPr>
          <w:rFonts w:ascii="Times New Roman" w:eastAsia="Times New Roman" w:hAnsi="Times New Roman" w:cs="Times New Roman"/>
          <w:sz w:val="28"/>
          <w:szCs w:val="28"/>
        </w:rPr>
        <w:t>Đại diện mỗi bên trình bày nội dung đề xuất đối thoại.</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5" w:name="bookmark=id.4hr1b5p" w:colFirst="0" w:colLast="0"/>
      <w:bookmarkEnd w:id="165"/>
      <w:r>
        <w:rPr>
          <w:rFonts w:ascii="Times New Roman" w:eastAsia="Times New Roman" w:hAnsi="Times New Roman" w:cs="Times New Roman"/>
          <w:sz w:val="28"/>
          <w:szCs w:val="28"/>
        </w:rPr>
        <w:t>NSDLĐ và chủ tịch CĐCS điều hành thảo luận, trả lời thống nhất từng nội dung đối thoại của mỗi bên.</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6" w:name="bookmark=id.2wwbldi" w:colFirst="0" w:colLast="0"/>
      <w:bookmarkEnd w:id="166"/>
      <w:r>
        <w:rPr>
          <w:rFonts w:ascii="Times New Roman" w:eastAsia="Times New Roman" w:hAnsi="Times New Roman" w:cs="Times New Roman"/>
          <w:sz w:val="28"/>
          <w:szCs w:val="28"/>
        </w:rPr>
        <w:t>Thống nhất các bên, kết luận từng nội dung đối thoại.</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7" w:name="bookmark=id.1c1lvlb" w:colFirst="0" w:colLast="0"/>
      <w:bookmarkEnd w:id="167"/>
      <w:r>
        <w:rPr>
          <w:rFonts w:ascii="Times New Roman" w:eastAsia="Times New Roman" w:hAnsi="Times New Roman" w:cs="Times New Roman"/>
          <w:sz w:val="28"/>
          <w:szCs w:val="28"/>
        </w:rPr>
        <w:t>Thông qua biên bản đối thoại. Nội dung biên bản đối thoại phải thể hiện các nội dung chính như sau:</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nội dung tại buổi đối thoại mà hai bên thống nhất, công khai cho NLĐ biết và tổ chức thực hiện.</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nội dung tại buổi đối thoại mà hai bên chưa thống nhất, sẽ tiếp tục đề xuất vào kỳ đối thoại tiếp theo.</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Những vấn đề phát sinh (nếu có) ngoài nội dung đối thoại mà hai bên đã thống nhất, chưa thống nhất.</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Trong quá trình đối thoại, các thành viên tham gia đối thoại có trách nhiệm phân tích, giải trình, phản biện, cung cấp thông tin, số liệu, tư liệu, trao đổi, thảo luận trên tinh thần xây dựng, đoàn kết, dân chủ, công khai, minh bạch, tôn trọng.</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Kết thúc đối thoại</w:t>
      </w:r>
    </w:p>
    <w:p w:rsidR="00AE3DFA" w:rsidRDefault="00AE3DFA" w:rsidP="00AE3DFA">
      <w:pPr>
        <w:numPr>
          <w:ilvl w:val="0"/>
          <w:numId w:val="23"/>
        </w:numPr>
        <w:pBdr>
          <w:top w:val="nil"/>
          <w:left w:val="nil"/>
          <w:bottom w:val="nil"/>
          <w:right w:val="nil"/>
          <w:between w:val="nil"/>
        </w:pBdr>
        <w:tabs>
          <w:tab w:val="left" w:pos="971"/>
        </w:tabs>
        <w:spacing w:before="120"/>
        <w:ind w:firstLine="680"/>
        <w:jc w:val="both"/>
        <w:rPr>
          <w:rFonts w:ascii="Times New Roman" w:eastAsia="Times New Roman" w:hAnsi="Times New Roman" w:cs="Times New Roman"/>
          <w:sz w:val="28"/>
          <w:szCs w:val="28"/>
        </w:rPr>
      </w:pPr>
      <w:bookmarkStart w:id="168" w:name="bookmark=id.3w19e94" w:colFirst="0" w:colLast="0"/>
      <w:bookmarkEnd w:id="168"/>
      <w:r>
        <w:rPr>
          <w:rFonts w:ascii="Times New Roman" w:eastAsia="Times New Roman" w:hAnsi="Times New Roman" w:cs="Times New Roman"/>
          <w:sz w:val="28"/>
          <w:szCs w:val="28"/>
        </w:rPr>
        <w:t>Đại diện các bên ký tên xác nhận nội dung biên bản.</w:t>
      </w:r>
    </w:p>
    <w:p w:rsidR="00AE3DFA" w:rsidRDefault="00AE3DFA" w:rsidP="00AE3DFA">
      <w:pPr>
        <w:numPr>
          <w:ilvl w:val="0"/>
          <w:numId w:val="23"/>
        </w:numPr>
        <w:pBdr>
          <w:top w:val="nil"/>
          <w:left w:val="nil"/>
          <w:bottom w:val="nil"/>
          <w:right w:val="nil"/>
          <w:between w:val="nil"/>
        </w:pBdr>
        <w:tabs>
          <w:tab w:val="left" w:pos="968"/>
        </w:tabs>
        <w:spacing w:before="120"/>
        <w:ind w:firstLine="680"/>
        <w:jc w:val="both"/>
        <w:rPr>
          <w:rFonts w:ascii="Times New Roman" w:eastAsia="Times New Roman" w:hAnsi="Times New Roman" w:cs="Times New Roman"/>
          <w:sz w:val="28"/>
          <w:szCs w:val="28"/>
        </w:rPr>
      </w:pPr>
      <w:bookmarkStart w:id="169" w:name="bookmark=id.2b6jogx" w:colFirst="0" w:colLast="0"/>
      <w:bookmarkEnd w:id="169"/>
      <w:r>
        <w:rPr>
          <w:rFonts w:ascii="Times New Roman" w:eastAsia="Times New Roman" w:hAnsi="Times New Roman" w:cs="Times New Roman"/>
          <w:sz w:val="28"/>
          <w:szCs w:val="28"/>
        </w:rPr>
        <w:t>Biên bản cuộc đối thoại định kỳ tại nơi làm việc được lập thành 04 bản, mỗi bên tham gia đối thoại giữ một bàn, 01 bản niêm yết (thông báo) trong nội bộ công ty, 01 bản lưu văn phòng công ty.</w:t>
      </w:r>
    </w:p>
    <w:p w:rsidR="00AE3DFA" w:rsidRDefault="00AE3DFA" w:rsidP="00AE3DFA">
      <w:pPr>
        <w:numPr>
          <w:ilvl w:val="0"/>
          <w:numId w:val="23"/>
        </w:numPr>
        <w:pBdr>
          <w:top w:val="nil"/>
          <w:left w:val="nil"/>
          <w:bottom w:val="nil"/>
          <w:right w:val="nil"/>
          <w:between w:val="nil"/>
        </w:pBdr>
        <w:tabs>
          <w:tab w:val="left" w:pos="961"/>
        </w:tabs>
        <w:spacing w:before="120"/>
        <w:ind w:firstLine="680"/>
        <w:jc w:val="both"/>
        <w:rPr>
          <w:rFonts w:ascii="Times New Roman" w:eastAsia="Times New Roman" w:hAnsi="Times New Roman" w:cs="Times New Roman"/>
          <w:sz w:val="28"/>
          <w:szCs w:val="28"/>
        </w:rPr>
      </w:pPr>
      <w:bookmarkStart w:id="170" w:name="bookmark=id.qbtyoq" w:colFirst="0" w:colLast="0"/>
      <w:bookmarkEnd w:id="170"/>
      <w:r>
        <w:rPr>
          <w:rFonts w:ascii="Times New Roman" w:eastAsia="Times New Roman" w:hAnsi="Times New Roman" w:cs="Times New Roman"/>
          <w:sz w:val="28"/>
          <w:szCs w:val="28"/>
        </w:rPr>
        <w:t xml:space="preserve">Công khai kết quả nội dung đối thoại cho NLĐ biết và tổ chức thực hiện. </w:t>
      </w:r>
    </w:p>
    <w:p w:rsidR="00AE3DFA" w:rsidRDefault="00AE3DFA" w:rsidP="00AE3DFA">
      <w:pPr>
        <w:pBdr>
          <w:top w:val="nil"/>
          <w:left w:val="nil"/>
          <w:bottom w:val="nil"/>
          <w:right w:val="nil"/>
          <w:between w:val="nil"/>
        </w:pBdr>
        <w:tabs>
          <w:tab w:val="left" w:pos="961"/>
        </w:tabs>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15. Tổ chức đối thoại khi có yêu cầu của một hoặc các bên</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thực hiện theo Điều 40, Nghị định số 145/2020/NĐ-CP của Chính phủ.</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16. Tổ chức đối thoại khi có vụ việc</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Nội dung thực hiện theo Điều 41, Nghị định số 145/2020/NĐ-CP của Chính phủ.</w:t>
      </w:r>
    </w:p>
    <w:p w:rsidR="00AE3DFA" w:rsidRDefault="00AE3DFA" w:rsidP="00AE3DFA">
      <w:pPr>
        <w:pBdr>
          <w:top w:val="nil"/>
          <w:left w:val="nil"/>
          <w:bottom w:val="nil"/>
          <w:right w:val="nil"/>
          <w:between w:val="nil"/>
        </w:pBdr>
        <w:spacing w:before="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Chương IV</w:t>
      </w:r>
    </w:p>
    <w:p w:rsidR="00AE3DFA" w:rsidRDefault="00AE3DFA" w:rsidP="00AE3DFA">
      <w:pPr>
        <w:pBdr>
          <w:top w:val="nil"/>
          <w:left w:val="nil"/>
          <w:bottom w:val="nil"/>
          <w:right w:val="nil"/>
          <w:between w:val="nil"/>
        </w:pBd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ĐIỀU KHOẢN THI HÀNH</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Điều 17. Trách nhiệm thi hành</w:t>
      </w:r>
    </w:p>
    <w:p w:rsidR="00AE3DFA" w:rsidRDefault="00AE3DFA" w:rsidP="00AE3DFA">
      <w:pPr>
        <w:pBdr>
          <w:top w:val="nil"/>
          <w:left w:val="nil"/>
          <w:bottom w:val="nil"/>
          <w:right w:val="nil"/>
          <w:between w:val="nil"/>
        </w:pBdr>
        <w:spacing w:before="120"/>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Căn cứ Bộ luật Lao động năm 2019; Nghị định số 145/2020/NĐ- CP ngày 14/12/2020 của Chính phủ quy định chi tiết và hưởng dẫn thi hành một số điều của Bộ luật Lao động về điều kiện lao động và quan hệ lao động và Quy chế này, các phòng, ban, đơn vị trực thuộc và toàn thể đoàn viên, NLĐ trong Công ty nghiêm túc thực hiện, nâng cao ý thức trách nhiệm, phát huy quyền dân chủ tại nơi làm </w:t>
      </w:r>
      <w:r>
        <w:rPr>
          <w:rFonts w:ascii="Times New Roman" w:eastAsia="Times New Roman" w:hAnsi="Times New Roman" w:cs="Times New Roman"/>
          <w:sz w:val="28"/>
          <w:szCs w:val="28"/>
        </w:rPr>
        <w:lastRenderedPageBreak/>
        <w:t>việc, góp phần bảo vệ quyền và lợi ích hợp pháp chính đáng của mình, đồng thời xây dựng quan hệ lao động hài hòa, ổn định và tiến bộ trong doanh nghiệp.</w:t>
      </w:r>
    </w:p>
    <w:p w:rsidR="00AE3DFA" w:rsidRDefault="00AE3DFA" w:rsidP="00AE3DFA">
      <w:pPr>
        <w:numPr>
          <w:ilvl w:val="0"/>
          <w:numId w:val="21"/>
        </w:numPr>
        <w:pBdr>
          <w:top w:val="nil"/>
          <w:left w:val="nil"/>
          <w:bottom w:val="nil"/>
          <w:right w:val="nil"/>
          <w:between w:val="nil"/>
        </w:pBdr>
        <w:tabs>
          <w:tab w:val="left" w:pos="1043"/>
        </w:tabs>
        <w:spacing w:before="120"/>
        <w:ind w:firstLine="680"/>
        <w:jc w:val="both"/>
        <w:rPr>
          <w:rFonts w:ascii="Times New Roman" w:eastAsia="Times New Roman" w:hAnsi="Times New Roman" w:cs="Times New Roman"/>
          <w:sz w:val="28"/>
          <w:szCs w:val="28"/>
        </w:rPr>
      </w:pPr>
      <w:bookmarkStart w:id="171" w:name="bookmark=id.3abhhcj" w:colFirst="0" w:colLast="0"/>
      <w:bookmarkEnd w:id="171"/>
      <w:r>
        <w:rPr>
          <w:rFonts w:ascii="Times New Roman" w:eastAsia="Times New Roman" w:hAnsi="Times New Roman" w:cs="Times New Roman"/>
          <w:sz w:val="28"/>
          <w:szCs w:val="28"/>
        </w:rPr>
        <w:t>Trưởng các đơn vị trực thuộc Công ty có trách nhiệm phối hợp với BCH CĐCS phổ biến nội dung của Quy chế đến toàn thể đoàn viên, NLĐ trong Công ty biết và thực hiện. Trong quá trình thực hiện nếu có vướng mắc phát sinh, Ban Giám đốc và BCH CĐCS sẽ xem xét sửa đổi, bổ sung cho phù hợp./.</w:t>
      </w:r>
    </w:p>
    <w:p w:rsidR="00AE3DFA" w:rsidRDefault="00AE3DFA" w:rsidP="00AE3DFA">
      <w:pPr>
        <w:keepNext/>
        <w:keepLines/>
        <w:pBdr>
          <w:top w:val="nil"/>
          <w:left w:val="nil"/>
          <w:bottom w:val="nil"/>
          <w:right w:val="nil"/>
          <w:between w:val="nil"/>
        </w:pBdr>
        <w:spacing w:before="240" w:line="320" w:lineRule="auto"/>
        <w:ind w:left="5040" w:right="1100" w:firstLine="720"/>
        <w:rPr>
          <w:rFonts w:ascii="Times New Roman" w:eastAsia="Times New Roman" w:hAnsi="Times New Roman" w:cs="Times New Roman"/>
          <w:b/>
          <w:sz w:val="28"/>
          <w:szCs w:val="28"/>
        </w:rPr>
      </w:pPr>
      <w:bookmarkStart w:id="172" w:name="bookmark=id.2olpkfy" w:colFirst="0" w:colLast="0"/>
      <w:bookmarkStart w:id="173" w:name="bookmark=id.49gfa85" w:colFirst="0" w:colLast="0"/>
      <w:bookmarkStart w:id="174" w:name="bookmark=id.1pgrrkc" w:colFirst="0" w:colLast="0"/>
      <w:bookmarkEnd w:id="172"/>
      <w:bookmarkEnd w:id="173"/>
      <w:bookmarkEnd w:id="174"/>
      <w:r>
        <w:rPr>
          <w:rFonts w:ascii="Times New Roman" w:eastAsia="Times New Roman" w:hAnsi="Times New Roman" w:cs="Times New Roman"/>
          <w:b/>
          <w:sz w:val="28"/>
          <w:szCs w:val="28"/>
        </w:rPr>
        <w:t xml:space="preserve">             GIÁM ĐỐC</w:t>
      </w:r>
    </w:p>
    <w:p w:rsidR="00AE3DFA" w:rsidRDefault="00AE3DFA" w:rsidP="00AE3DFA">
      <w:pPr>
        <w:pBdr>
          <w:top w:val="nil"/>
          <w:left w:val="nil"/>
          <w:bottom w:val="nil"/>
          <w:right w:val="nil"/>
          <w:between w:val="nil"/>
        </w:pBdr>
        <w:spacing w:after="220" w:line="320" w:lineRule="auto"/>
        <w:ind w:left="5040" w:right="1"/>
        <w:jc w:val="both"/>
        <w:rPr>
          <w:sz w:val="28"/>
          <w:szCs w:val="28"/>
        </w:rPr>
      </w:pPr>
      <w:r>
        <w:rPr>
          <w:rFonts w:ascii="Times New Roman" w:eastAsia="Times New Roman" w:hAnsi="Times New Roman" w:cs="Times New Roman"/>
          <w:i/>
          <w:sz w:val="28"/>
          <w:szCs w:val="28"/>
        </w:rPr>
        <w:t xml:space="preserve">                 (Ký tên, đóng dấu)</w:t>
      </w:r>
    </w:p>
    <w:p w:rsidR="00235DB0" w:rsidRDefault="00235DB0"/>
    <w:sectPr w:rsidR="00235DB0">
      <w:footerReference w:type="default" r:id="rId10"/>
      <w:pgSz w:w="11900" w:h="16840"/>
      <w:pgMar w:top="1134" w:right="851" w:bottom="1134" w:left="1701" w:header="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DFA" w:rsidRDefault="00AE3DFA">
    <w:pPr>
      <w:pBdr>
        <w:top w:val="nil"/>
        <w:left w:val="nil"/>
        <w:bottom w:val="nil"/>
        <w:right w:val="nil"/>
        <w:between w:val="nil"/>
      </w:pBdr>
      <w:tabs>
        <w:tab w:val="center" w:pos="4680"/>
        <w:tab w:val="right" w:pos="9360"/>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F54B20">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DFA" w:rsidRDefault="00AE3DFA">
    <w:pPr>
      <w:pBdr>
        <w:top w:val="nil"/>
        <w:left w:val="nil"/>
        <w:bottom w:val="nil"/>
        <w:right w:val="nil"/>
        <w:between w:val="nil"/>
      </w:pBdr>
      <w:tabs>
        <w:tab w:val="center" w:pos="4680"/>
        <w:tab w:val="right" w:pos="9360"/>
      </w:tabs>
      <w:rPr>
        <w:rFonts w:ascii="Times New Roman" w:eastAsia="Times New Roman" w:hAnsi="Times New Roman" w:cs="Times New Roman"/>
      </w:rPr>
    </w:pPr>
    <w:r>
      <w:rPr>
        <w:rFonts w:ascii="Times New Roman" w:eastAsia="Times New Roman" w:hAnsi="Times New Roman" w:cs="Times New Roman"/>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DFA" w:rsidRDefault="00AE3DFA">
    <w:pPr>
      <w:pBdr>
        <w:top w:val="nil"/>
        <w:left w:val="nil"/>
        <w:bottom w:val="nil"/>
        <w:right w:val="nil"/>
        <w:between w:val="nil"/>
      </w:pBdr>
      <w:tabs>
        <w:tab w:val="center" w:pos="4680"/>
        <w:tab w:val="right" w:pos="9360"/>
      </w:tabs>
      <w:jc w:val="right"/>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F54B20">
      <w:rPr>
        <w:rFonts w:ascii="Times New Roman" w:eastAsia="Times New Roman" w:hAnsi="Times New Roman" w:cs="Times New Roman"/>
        <w:noProof/>
      </w:rPr>
      <w:t>14</w:t>
    </w:r>
    <w:r>
      <w:rPr>
        <w:rFonts w:ascii="Times New Roman" w:eastAsia="Times New Roman" w:hAnsi="Times New Roman" w:cs="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DFA" w:rsidRDefault="00AE3DFA">
    <w:pPr>
      <w:spacing w:line="14" w:lineRule="auto"/>
    </w:pPr>
    <w:r>
      <w:t>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1B0A"/>
    <w:multiLevelType w:val="multilevel"/>
    <w:tmpl w:val="F7787490"/>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1BE7B37"/>
    <w:multiLevelType w:val="multilevel"/>
    <w:tmpl w:val="60AE6BB4"/>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12C04AF"/>
    <w:multiLevelType w:val="multilevel"/>
    <w:tmpl w:val="B448A09C"/>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C3A1AF3"/>
    <w:multiLevelType w:val="multilevel"/>
    <w:tmpl w:val="FED01CA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E9A1E56"/>
    <w:multiLevelType w:val="multilevel"/>
    <w:tmpl w:val="1798606E"/>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highlight w:val="white"/>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68D2F7C"/>
    <w:multiLevelType w:val="multilevel"/>
    <w:tmpl w:val="D03E7964"/>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E8760A"/>
    <w:multiLevelType w:val="multilevel"/>
    <w:tmpl w:val="604E12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F1752BB"/>
    <w:multiLevelType w:val="multilevel"/>
    <w:tmpl w:val="14FC8656"/>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39B728C"/>
    <w:multiLevelType w:val="multilevel"/>
    <w:tmpl w:val="7F06938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914029F"/>
    <w:multiLevelType w:val="multilevel"/>
    <w:tmpl w:val="916AF220"/>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FBA0557"/>
    <w:multiLevelType w:val="multilevel"/>
    <w:tmpl w:val="1E12E5B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A3B7362"/>
    <w:multiLevelType w:val="multilevel"/>
    <w:tmpl w:val="721E7C5A"/>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30E070E"/>
    <w:multiLevelType w:val="multilevel"/>
    <w:tmpl w:val="98BE2C54"/>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7774A3B"/>
    <w:multiLevelType w:val="multilevel"/>
    <w:tmpl w:val="D7B24C2E"/>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B620D2F"/>
    <w:multiLevelType w:val="multilevel"/>
    <w:tmpl w:val="0C88FEC0"/>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D251D87"/>
    <w:multiLevelType w:val="multilevel"/>
    <w:tmpl w:val="F4F04FF8"/>
    <w:lvl w:ilvl="0">
      <w:start w:val="2"/>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FB575A6"/>
    <w:multiLevelType w:val="multilevel"/>
    <w:tmpl w:val="6468884C"/>
    <w:lvl w:ilvl="0">
      <w:start w:val="7"/>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37C68DC"/>
    <w:multiLevelType w:val="multilevel"/>
    <w:tmpl w:val="1310D08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E3D670E"/>
    <w:multiLevelType w:val="multilevel"/>
    <w:tmpl w:val="B282ABB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nsid w:val="72D34807"/>
    <w:multiLevelType w:val="multilevel"/>
    <w:tmpl w:val="FB965C9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5230B51"/>
    <w:multiLevelType w:val="multilevel"/>
    <w:tmpl w:val="B81ED728"/>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76601198"/>
    <w:multiLevelType w:val="multilevel"/>
    <w:tmpl w:val="451A7338"/>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8D00404"/>
    <w:multiLevelType w:val="multilevel"/>
    <w:tmpl w:val="81841D8C"/>
    <w:lvl w:ilvl="0">
      <w:start w:val="1"/>
      <w:numFmt w:val="lowerLetter"/>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5"/>
  </w:num>
  <w:num w:numId="2">
    <w:abstractNumId w:val="9"/>
  </w:num>
  <w:num w:numId="3">
    <w:abstractNumId w:val="8"/>
  </w:num>
  <w:num w:numId="4">
    <w:abstractNumId w:val="5"/>
  </w:num>
  <w:num w:numId="5">
    <w:abstractNumId w:val="10"/>
  </w:num>
  <w:num w:numId="6">
    <w:abstractNumId w:val="11"/>
  </w:num>
  <w:num w:numId="7">
    <w:abstractNumId w:val="2"/>
  </w:num>
  <w:num w:numId="8">
    <w:abstractNumId w:val="22"/>
  </w:num>
  <w:num w:numId="9">
    <w:abstractNumId w:val="21"/>
  </w:num>
  <w:num w:numId="10">
    <w:abstractNumId w:val="13"/>
  </w:num>
  <w:num w:numId="11">
    <w:abstractNumId w:val="20"/>
  </w:num>
  <w:num w:numId="12">
    <w:abstractNumId w:val="12"/>
  </w:num>
  <w:num w:numId="13">
    <w:abstractNumId w:val="18"/>
  </w:num>
  <w:num w:numId="14">
    <w:abstractNumId w:val="14"/>
  </w:num>
  <w:num w:numId="15">
    <w:abstractNumId w:val="16"/>
  </w:num>
  <w:num w:numId="16">
    <w:abstractNumId w:val="6"/>
  </w:num>
  <w:num w:numId="17">
    <w:abstractNumId w:val="1"/>
  </w:num>
  <w:num w:numId="18">
    <w:abstractNumId w:val="7"/>
  </w:num>
  <w:num w:numId="19">
    <w:abstractNumId w:val="3"/>
  </w:num>
  <w:num w:numId="20">
    <w:abstractNumId w:val="0"/>
  </w:num>
  <w:num w:numId="21">
    <w:abstractNumId w:val="4"/>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FA"/>
    <w:rsid w:val="001A6012"/>
    <w:rsid w:val="00235DB0"/>
    <w:rsid w:val="009B1A09"/>
    <w:rsid w:val="00AE3DFA"/>
    <w:rsid w:val="00BF38D0"/>
    <w:rsid w:val="00C138B5"/>
    <w:rsid w:val="00C74EEC"/>
    <w:rsid w:val="00F54B20"/>
    <w:rsid w:val="00FA6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3DFA"/>
    <w:pPr>
      <w:widowControl w:val="0"/>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DFA"/>
    <w:pPr>
      <w:ind w:left="720"/>
      <w:contextualSpacing/>
    </w:pPr>
  </w:style>
  <w:style w:type="paragraph" w:styleId="BalloonText">
    <w:name w:val="Balloon Text"/>
    <w:basedOn w:val="Normal"/>
    <w:link w:val="BalloonTextChar"/>
    <w:uiPriority w:val="99"/>
    <w:semiHidden/>
    <w:unhideWhenUsed/>
    <w:rsid w:val="00AE3DFA"/>
    <w:rPr>
      <w:rFonts w:ascii="Tahoma" w:hAnsi="Tahoma" w:cs="Tahoma"/>
      <w:sz w:val="16"/>
      <w:szCs w:val="16"/>
    </w:rPr>
  </w:style>
  <w:style w:type="character" w:customStyle="1" w:styleId="BalloonTextChar">
    <w:name w:val="Balloon Text Char"/>
    <w:basedOn w:val="DefaultParagraphFont"/>
    <w:link w:val="BalloonText"/>
    <w:uiPriority w:val="99"/>
    <w:semiHidden/>
    <w:rsid w:val="00AE3DFA"/>
    <w:rPr>
      <w:rFonts w:ascii="Tahoma" w:eastAsia="Courier New" w:hAnsi="Tahoma" w:cs="Tahoma"/>
      <w:color w:val="000000"/>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3DFA"/>
    <w:pPr>
      <w:widowControl w:val="0"/>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DFA"/>
    <w:pPr>
      <w:ind w:left="720"/>
      <w:contextualSpacing/>
    </w:pPr>
  </w:style>
  <w:style w:type="paragraph" w:styleId="BalloonText">
    <w:name w:val="Balloon Text"/>
    <w:basedOn w:val="Normal"/>
    <w:link w:val="BalloonTextChar"/>
    <w:uiPriority w:val="99"/>
    <w:semiHidden/>
    <w:unhideWhenUsed/>
    <w:rsid w:val="00AE3DFA"/>
    <w:rPr>
      <w:rFonts w:ascii="Tahoma" w:hAnsi="Tahoma" w:cs="Tahoma"/>
      <w:sz w:val="16"/>
      <w:szCs w:val="16"/>
    </w:rPr>
  </w:style>
  <w:style w:type="character" w:customStyle="1" w:styleId="BalloonTextChar">
    <w:name w:val="Balloon Text Char"/>
    <w:basedOn w:val="DefaultParagraphFont"/>
    <w:link w:val="BalloonText"/>
    <w:uiPriority w:val="99"/>
    <w:semiHidden/>
    <w:rsid w:val="00AE3DFA"/>
    <w:rPr>
      <w:rFonts w:ascii="Tahoma" w:eastAsia="Courier New" w:hAnsi="Tahoma" w:cs="Tahoma"/>
      <w:color w:val="000000"/>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22</Pages>
  <Words>6475</Words>
  <Characters>36909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2022-07-06T04:00:00Z</dcterms:created>
  <dcterms:modified xsi:type="dcterms:W3CDTF">2022-07-06T04:18:00Z</dcterms:modified>
</cp:coreProperties>
</file>